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27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6520"/>
      </w:tblGrid>
      <w:tr w:rsidR="00814EC5" w:rsidRPr="007E248D" w:rsidTr="00817AD3">
        <w:trPr>
          <w:trHeight w:val="1405"/>
        </w:trPr>
        <w:tc>
          <w:tcPr>
            <w:tcW w:w="10456" w:type="dxa"/>
            <w:gridSpan w:val="2"/>
            <w:shd w:val="clear" w:color="auto" w:fill="auto"/>
            <w:vAlign w:val="center"/>
          </w:tcPr>
          <w:p w:rsidR="00814EC5" w:rsidRPr="00EB7853" w:rsidRDefault="0054059A" w:rsidP="00817AD3">
            <w:pPr>
              <w:keepNext/>
              <w:keepLines/>
              <w:jc w:val="center"/>
              <w:outlineLvl w:val="0"/>
              <w:rPr>
                <w:rFonts w:ascii="Calibri" w:eastAsia="Calibri" w:hAnsi="Calibri"/>
                <w:b/>
                <w:bCs/>
                <w:color w:val="365F91"/>
                <w:sz w:val="28"/>
                <w:szCs w:val="28"/>
                <w:highlight w:val="yellow"/>
              </w:rPr>
            </w:pPr>
            <w:r>
              <w:rPr>
                <w:rFonts w:ascii="Calibri" w:eastAsia="Calibri" w:hAnsi="Calibri"/>
                <w:b/>
                <w:bCs/>
                <w:caps/>
                <w:color w:val="365F91"/>
                <w:sz w:val="28"/>
                <w:szCs w:val="28"/>
              </w:rPr>
              <w:t>OUTIL D’</w:t>
            </w:r>
            <w:r w:rsidR="006C4A1F">
              <w:rPr>
                <w:rFonts w:ascii="Calibri" w:eastAsia="Calibri" w:hAnsi="Calibri"/>
                <w:b/>
                <w:bCs/>
                <w:caps/>
                <w:color w:val="365F91"/>
                <w:sz w:val="28"/>
                <w:szCs w:val="28"/>
              </w:rPr>
              <w:t>EXPLICATION SUR</w:t>
            </w:r>
            <w:r>
              <w:rPr>
                <w:rFonts w:ascii="Calibri" w:eastAsia="Calibri" w:hAnsi="Calibri"/>
                <w:b/>
                <w:bCs/>
                <w:caps/>
                <w:color w:val="365F91"/>
                <w:sz w:val="28"/>
                <w:szCs w:val="28"/>
              </w:rPr>
              <w:t xml:space="preserve"> LA MISSION DE TUTEUR</w:t>
            </w:r>
          </w:p>
        </w:tc>
      </w:tr>
      <w:tr w:rsidR="00814EC5" w:rsidRPr="007E248D" w:rsidTr="00817AD3">
        <w:trPr>
          <w:trHeight w:val="476"/>
        </w:trPr>
        <w:tc>
          <w:tcPr>
            <w:tcW w:w="3936" w:type="dxa"/>
            <w:tcBorders>
              <w:top w:val="single" w:sz="4" w:space="0" w:color="auto"/>
              <w:left w:val="single" w:sz="4" w:space="0" w:color="auto"/>
              <w:bottom w:val="single" w:sz="4" w:space="0" w:color="auto"/>
              <w:right w:val="single" w:sz="4" w:space="0" w:color="auto"/>
            </w:tcBorders>
            <w:shd w:val="clear" w:color="auto" w:fill="auto"/>
          </w:tcPr>
          <w:p w:rsidR="00814EC5" w:rsidRPr="00076EBB" w:rsidRDefault="00814EC5" w:rsidP="00817AD3">
            <w:pPr>
              <w:rPr>
                <w:rFonts w:asciiTheme="minorHAnsi" w:eastAsia="Calibri" w:hAnsiTheme="minorHAnsi" w:cstheme="minorHAnsi"/>
                <w:sz w:val="22"/>
                <w:szCs w:val="22"/>
              </w:rPr>
            </w:pPr>
            <w:r w:rsidRPr="00076EBB">
              <w:rPr>
                <w:rFonts w:asciiTheme="minorHAnsi" w:eastAsia="Calibri" w:hAnsiTheme="minorHAnsi" w:cstheme="minorHAnsi"/>
                <w:sz w:val="22"/>
                <w:szCs w:val="22"/>
              </w:rPr>
              <w:t xml:space="preserve">Réf :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14EC5" w:rsidRPr="00076EBB" w:rsidRDefault="00814EC5" w:rsidP="00817AD3">
            <w:pPr>
              <w:rPr>
                <w:rFonts w:asciiTheme="minorHAnsi" w:eastAsia="Calibri" w:hAnsiTheme="minorHAnsi" w:cstheme="minorHAnsi"/>
                <w:sz w:val="22"/>
                <w:szCs w:val="22"/>
              </w:rPr>
            </w:pPr>
            <w:r w:rsidRPr="00076EBB">
              <w:rPr>
                <w:rFonts w:asciiTheme="minorHAnsi" w:eastAsia="Calibri" w:hAnsiTheme="minorHAnsi" w:cstheme="minorHAnsi"/>
                <w:sz w:val="22"/>
                <w:szCs w:val="22"/>
              </w:rPr>
              <w:t xml:space="preserve">Date d’application : </w:t>
            </w:r>
          </w:p>
        </w:tc>
      </w:tr>
    </w:tbl>
    <w:p w:rsidR="00E126B3" w:rsidRDefault="00817AD3" w:rsidP="007D4AE0">
      <w:pPr>
        <w:pStyle w:val="Corpsdetexte"/>
        <w:tabs>
          <w:tab w:val="clear" w:pos="567"/>
          <w:tab w:val="clear" w:pos="3686"/>
          <w:tab w:val="clear" w:pos="6521"/>
        </w:tabs>
        <w:jc w:val="left"/>
        <w:rPr>
          <w:rFonts w:asciiTheme="minorHAnsi" w:hAnsiTheme="minorHAnsi" w:cstheme="minorHAnsi"/>
          <w:noProof/>
          <w:szCs w:val="22"/>
        </w:rPr>
      </w:pPr>
      <w:r>
        <w:rPr>
          <w:rFonts w:asciiTheme="minorHAnsi" w:hAnsiTheme="minorHAnsi" w:cstheme="minorHAnsi"/>
          <w:noProof/>
          <w:szCs w:val="22"/>
        </w:rPr>
        <w:drawing>
          <wp:anchor distT="0" distB="0" distL="114300" distR="114300" simplePos="0" relativeHeight="251659264" behindDoc="1" locked="0" layoutInCell="1" allowOverlap="1" wp14:anchorId="4B09880A" wp14:editId="47B4C1B2">
            <wp:simplePos x="0" y="0"/>
            <wp:positionH relativeFrom="page">
              <wp:align>right</wp:align>
            </wp:positionH>
            <wp:positionV relativeFrom="paragraph">
              <wp:posOffset>17780</wp:posOffset>
            </wp:positionV>
            <wp:extent cx="7248525" cy="952500"/>
            <wp:effectExtent l="0" t="0" r="9525" b="0"/>
            <wp:wrapTight wrapText="bothSides">
              <wp:wrapPolygon edited="0">
                <wp:start x="0" y="0"/>
                <wp:lineTo x="0" y="21168"/>
                <wp:lineTo x="15100" y="21168"/>
                <wp:lineTo x="15100" y="20736"/>
                <wp:lineTo x="21572" y="18576"/>
                <wp:lineTo x="21572" y="6480"/>
                <wp:lineTo x="221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8525" cy="952500"/>
                    </a:xfrm>
                    <a:prstGeom prst="rect">
                      <a:avLst/>
                    </a:prstGeom>
                    <a:noFill/>
                  </pic:spPr>
                </pic:pic>
              </a:graphicData>
            </a:graphic>
            <wp14:sizeRelH relativeFrom="page">
              <wp14:pctWidth>0</wp14:pctWidth>
            </wp14:sizeRelH>
            <wp14:sizeRelV relativeFrom="page">
              <wp14:pctHeight>0</wp14:pctHeight>
            </wp14:sizeRelV>
          </wp:anchor>
        </w:drawing>
      </w:r>
    </w:p>
    <w:p w:rsidR="00817AD3" w:rsidRDefault="00817AD3" w:rsidP="007D4AE0">
      <w:pPr>
        <w:pStyle w:val="Corpsdetexte"/>
        <w:tabs>
          <w:tab w:val="clear" w:pos="567"/>
          <w:tab w:val="clear" w:pos="3686"/>
          <w:tab w:val="clear" w:pos="6521"/>
        </w:tabs>
        <w:jc w:val="left"/>
        <w:rPr>
          <w:rFonts w:asciiTheme="minorHAnsi" w:hAnsiTheme="minorHAnsi" w:cstheme="minorHAnsi"/>
          <w:noProof/>
          <w:szCs w:val="22"/>
        </w:rPr>
      </w:pPr>
    </w:p>
    <w:p w:rsidR="00817AD3" w:rsidRDefault="00817AD3" w:rsidP="007D4AE0">
      <w:pPr>
        <w:pStyle w:val="Corpsdetexte"/>
        <w:tabs>
          <w:tab w:val="clear" w:pos="567"/>
          <w:tab w:val="clear" w:pos="3686"/>
          <w:tab w:val="clear" w:pos="6521"/>
        </w:tabs>
        <w:jc w:val="left"/>
        <w:rPr>
          <w:rFonts w:asciiTheme="minorHAnsi" w:hAnsiTheme="minorHAnsi" w:cstheme="minorHAnsi"/>
          <w:noProof/>
          <w:szCs w:val="22"/>
        </w:rPr>
      </w:pPr>
    </w:p>
    <w:p w:rsidR="00294160" w:rsidRDefault="005256A9" w:rsidP="005256A9">
      <w:pPr>
        <w:jc w:val="both"/>
        <w:rPr>
          <w:rFonts w:asciiTheme="minorHAnsi" w:hAnsiTheme="minorHAnsi" w:cstheme="minorHAnsi"/>
          <w:sz w:val="22"/>
          <w:szCs w:val="22"/>
        </w:rPr>
      </w:pPr>
      <w:r>
        <w:rPr>
          <w:rFonts w:asciiTheme="minorHAnsi" w:hAnsiTheme="minorHAnsi" w:cstheme="minorHAnsi"/>
          <w:sz w:val="22"/>
          <w:szCs w:val="22"/>
        </w:rPr>
        <w:t xml:space="preserve">Lorsqu’un accompagnateur à l’emploi (AE) prend son poste sur l’une des structures prestataires d’Emergences (OAE), l’équipe d’animation du Pôle accompagnement à l’emploi (PAE) d’Emergences, lui attribue un tuteur. Cet outil a pour objectif de clarifier les missions du tuteur. </w:t>
      </w:r>
    </w:p>
    <w:p w:rsidR="005256A9" w:rsidRDefault="005256A9" w:rsidP="005256A9">
      <w:pPr>
        <w:jc w:val="both"/>
        <w:rPr>
          <w:rFonts w:asciiTheme="minorHAnsi" w:hAnsiTheme="minorHAnsi" w:cstheme="minorHAnsi"/>
          <w:sz w:val="22"/>
          <w:szCs w:val="22"/>
        </w:rPr>
      </w:pPr>
    </w:p>
    <w:p w:rsidR="007B3F2F" w:rsidRDefault="007B3F2F" w:rsidP="005256A9">
      <w:pPr>
        <w:jc w:val="both"/>
        <w:rPr>
          <w:rFonts w:asciiTheme="minorHAnsi" w:hAnsiTheme="minorHAnsi" w:cstheme="minorHAnsi"/>
          <w:sz w:val="22"/>
          <w:szCs w:val="22"/>
        </w:rPr>
      </w:pPr>
    </w:p>
    <w:p w:rsidR="005256A9" w:rsidRPr="007B3F2F" w:rsidRDefault="005256A9" w:rsidP="005256A9">
      <w:pPr>
        <w:jc w:val="both"/>
        <w:rPr>
          <w:rFonts w:asciiTheme="minorHAnsi" w:hAnsiTheme="minorHAnsi" w:cstheme="minorHAnsi"/>
          <w:b/>
          <w:sz w:val="22"/>
          <w:szCs w:val="22"/>
          <w:u w:val="single"/>
        </w:rPr>
      </w:pPr>
      <w:r w:rsidRPr="007B3F2F">
        <w:rPr>
          <w:rFonts w:asciiTheme="minorHAnsi" w:hAnsiTheme="minorHAnsi" w:cstheme="minorHAnsi"/>
          <w:b/>
          <w:sz w:val="22"/>
          <w:szCs w:val="22"/>
          <w:u w:val="single"/>
        </w:rPr>
        <w:t>Modalité de désignation du tuteur :</w:t>
      </w:r>
    </w:p>
    <w:p w:rsidR="005256A9" w:rsidRDefault="005256A9" w:rsidP="005256A9">
      <w:pPr>
        <w:pStyle w:val="Paragraphedeliste"/>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Il ne doit pas être salarié du même OAE. </w:t>
      </w:r>
    </w:p>
    <w:p w:rsidR="005256A9" w:rsidRDefault="005256A9" w:rsidP="005256A9">
      <w:pPr>
        <w:pStyle w:val="Paragraphedeliste"/>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Il doit (si possible) intervenir sur le même territoire que son filleul. </w:t>
      </w:r>
    </w:p>
    <w:p w:rsidR="005256A9" w:rsidRDefault="005256A9" w:rsidP="005256A9">
      <w:pPr>
        <w:pStyle w:val="Paragraphedeliste"/>
        <w:numPr>
          <w:ilvl w:val="0"/>
          <w:numId w:val="4"/>
        </w:numPr>
        <w:jc w:val="both"/>
        <w:rPr>
          <w:rFonts w:asciiTheme="minorHAnsi" w:hAnsiTheme="minorHAnsi" w:cstheme="minorHAnsi"/>
          <w:sz w:val="22"/>
          <w:szCs w:val="22"/>
        </w:rPr>
      </w:pPr>
      <w:r>
        <w:rPr>
          <w:rFonts w:asciiTheme="minorHAnsi" w:hAnsiTheme="minorHAnsi" w:cstheme="minorHAnsi"/>
          <w:sz w:val="22"/>
          <w:szCs w:val="22"/>
        </w:rPr>
        <w:t>Il doit avoir l’expérience nécessaire pour apporter un appui au filleul</w:t>
      </w:r>
      <w:r w:rsidR="00487512">
        <w:rPr>
          <w:rFonts w:asciiTheme="minorHAnsi" w:hAnsiTheme="minorHAnsi" w:cstheme="minorHAnsi"/>
          <w:sz w:val="22"/>
          <w:szCs w:val="22"/>
        </w:rPr>
        <w:t xml:space="preserve"> (+ de 3 ans)</w:t>
      </w:r>
    </w:p>
    <w:p w:rsidR="007B3F2F" w:rsidRDefault="007B3F2F" w:rsidP="005256A9">
      <w:pPr>
        <w:jc w:val="both"/>
        <w:rPr>
          <w:rFonts w:asciiTheme="minorHAnsi" w:hAnsiTheme="minorHAnsi" w:cstheme="minorHAnsi"/>
          <w:sz w:val="22"/>
          <w:szCs w:val="22"/>
        </w:rPr>
      </w:pPr>
      <w:r>
        <w:rPr>
          <w:rFonts w:asciiTheme="minorHAnsi" w:hAnsiTheme="minorHAnsi" w:cstheme="minorHAnsi"/>
          <w:sz w:val="22"/>
          <w:szCs w:val="22"/>
        </w:rPr>
        <w:t xml:space="preserve">Il est informé par l’animatrice territoriale et </w:t>
      </w:r>
      <w:r w:rsidRPr="007B3F2F">
        <w:rPr>
          <w:rFonts w:asciiTheme="minorHAnsi" w:hAnsiTheme="minorHAnsi" w:cstheme="minorHAnsi"/>
          <w:sz w:val="22"/>
          <w:szCs w:val="22"/>
          <w:u w:val="single"/>
        </w:rPr>
        <w:t>doit donner son accord</w:t>
      </w:r>
      <w:r>
        <w:rPr>
          <w:rFonts w:asciiTheme="minorHAnsi" w:hAnsiTheme="minorHAnsi" w:cstheme="minorHAnsi"/>
          <w:sz w:val="22"/>
          <w:szCs w:val="22"/>
        </w:rPr>
        <w:t xml:space="preserve"> pour la réalisation de cette mission.  </w:t>
      </w:r>
    </w:p>
    <w:p w:rsidR="006C4A1F" w:rsidRDefault="006C4A1F" w:rsidP="005256A9">
      <w:pPr>
        <w:jc w:val="both"/>
        <w:rPr>
          <w:rFonts w:asciiTheme="minorHAnsi" w:hAnsiTheme="minorHAnsi" w:cstheme="minorHAnsi"/>
          <w:sz w:val="22"/>
          <w:szCs w:val="22"/>
        </w:rPr>
      </w:pPr>
    </w:p>
    <w:p w:rsidR="006C4A1F" w:rsidRDefault="006C4A1F" w:rsidP="005256A9">
      <w:pPr>
        <w:jc w:val="both"/>
        <w:rPr>
          <w:rFonts w:asciiTheme="minorHAnsi" w:hAnsiTheme="minorHAnsi" w:cstheme="minorHAnsi"/>
          <w:sz w:val="22"/>
          <w:szCs w:val="22"/>
        </w:rPr>
      </w:pPr>
    </w:p>
    <w:p w:rsidR="005256A9" w:rsidRPr="007B3F2F" w:rsidRDefault="005256A9" w:rsidP="005256A9">
      <w:pPr>
        <w:jc w:val="both"/>
        <w:rPr>
          <w:rFonts w:asciiTheme="minorHAnsi" w:hAnsiTheme="minorHAnsi" w:cstheme="minorHAnsi"/>
          <w:b/>
          <w:sz w:val="22"/>
          <w:szCs w:val="22"/>
          <w:u w:val="single"/>
        </w:rPr>
      </w:pPr>
      <w:r w:rsidRPr="007B3F2F">
        <w:rPr>
          <w:rFonts w:asciiTheme="minorHAnsi" w:hAnsiTheme="minorHAnsi" w:cstheme="minorHAnsi"/>
          <w:b/>
          <w:sz w:val="22"/>
          <w:szCs w:val="22"/>
          <w:u w:val="single"/>
        </w:rPr>
        <w:t>Date de démarrage de la mission :</w:t>
      </w:r>
    </w:p>
    <w:p w:rsidR="005256A9" w:rsidRDefault="005256A9" w:rsidP="005256A9">
      <w:pPr>
        <w:jc w:val="both"/>
        <w:rPr>
          <w:rFonts w:asciiTheme="minorHAnsi" w:hAnsiTheme="minorHAnsi" w:cstheme="minorHAnsi"/>
          <w:sz w:val="22"/>
          <w:szCs w:val="22"/>
        </w:rPr>
      </w:pPr>
      <w:r>
        <w:rPr>
          <w:rFonts w:asciiTheme="minorHAnsi" w:hAnsiTheme="minorHAnsi" w:cstheme="minorHAnsi"/>
          <w:sz w:val="22"/>
          <w:szCs w:val="22"/>
        </w:rPr>
        <w:t>Le tuteur démarre sa mission 1 mois après la prise de fonction du filleul. En effet, au cours du premi</w:t>
      </w:r>
      <w:r w:rsidR="000F5120">
        <w:rPr>
          <w:rFonts w:asciiTheme="minorHAnsi" w:hAnsiTheme="minorHAnsi" w:cstheme="minorHAnsi"/>
          <w:sz w:val="22"/>
          <w:szCs w:val="22"/>
        </w:rPr>
        <w:t>er mois, le filleul va participer</w:t>
      </w:r>
      <w:r>
        <w:rPr>
          <w:rFonts w:asciiTheme="minorHAnsi" w:hAnsiTheme="minorHAnsi" w:cstheme="minorHAnsi"/>
          <w:sz w:val="22"/>
          <w:szCs w:val="22"/>
        </w:rPr>
        <w:t xml:space="preserve"> à </w:t>
      </w:r>
      <w:r w:rsidR="00C96FFE">
        <w:rPr>
          <w:rFonts w:asciiTheme="minorHAnsi" w:hAnsiTheme="minorHAnsi" w:cstheme="minorHAnsi"/>
          <w:sz w:val="22"/>
          <w:szCs w:val="22"/>
        </w:rPr>
        <w:t>des réunions</w:t>
      </w:r>
      <w:r>
        <w:rPr>
          <w:rFonts w:asciiTheme="minorHAnsi" w:hAnsiTheme="minorHAnsi" w:cstheme="minorHAnsi"/>
          <w:sz w:val="22"/>
          <w:szCs w:val="22"/>
        </w:rPr>
        <w:t xml:space="preserve"> de présentation des outils PLIE qui lui permettront d’acquérir une première maitrise sur son poste (Maitrise de la BDD, de l’administratif, de la </w:t>
      </w:r>
      <w:r w:rsidR="00586995">
        <w:rPr>
          <w:rFonts w:asciiTheme="minorHAnsi" w:hAnsiTheme="minorHAnsi" w:cstheme="minorHAnsi"/>
          <w:sz w:val="22"/>
          <w:szCs w:val="22"/>
        </w:rPr>
        <w:t>qualité…</w:t>
      </w:r>
      <w:r>
        <w:rPr>
          <w:rFonts w:asciiTheme="minorHAnsi" w:hAnsiTheme="minorHAnsi" w:cstheme="minorHAnsi"/>
          <w:sz w:val="22"/>
          <w:szCs w:val="22"/>
        </w:rPr>
        <w:t xml:space="preserve">). Le tuteur interviendra donc une fois cette première étape terminée. </w:t>
      </w:r>
    </w:p>
    <w:p w:rsidR="005256A9" w:rsidRDefault="005256A9" w:rsidP="005256A9">
      <w:pPr>
        <w:jc w:val="both"/>
        <w:rPr>
          <w:rFonts w:asciiTheme="minorHAnsi" w:hAnsiTheme="minorHAnsi" w:cstheme="minorHAnsi"/>
          <w:sz w:val="22"/>
          <w:szCs w:val="22"/>
        </w:rPr>
      </w:pPr>
    </w:p>
    <w:p w:rsidR="007B3F2F" w:rsidRDefault="007B3F2F" w:rsidP="005256A9">
      <w:pPr>
        <w:jc w:val="both"/>
        <w:rPr>
          <w:rFonts w:asciiTheme="minorHAnsi" w:hAnsiTheme="minorHAnsi" w:cstheme="minorHAnsi"/>
          <w:sz w:val="22"/>
          <w:szCs w:val="22"/>
        </w:rPr>
      </w:pPr>
    </w:p>
    <w:p w:rsidR="005256A9" w:rsidRPr="007B3F2F" w:rsidRDefault="00281532" w:rsidP="005256A9">
      <w:pPr>
        <w:jc w:val="both"/>
        <w:rPr>
          <w:rFonts w:asciiTheme="minorHAnsi" w:hAnsiTheme="minorHAnsi" w:cstheme="minorHAnsi"/>
          <w:b/>
          <w:sz w:val="22"/>
          <w:szCs w:val="22"/>
          <w:u w:val="single"/>
        </w:rPr>
      </w:pPr>
      <w:r w:rsidRPr="007B3F2F">
        <w:rPr>
          <w:rFonts w:asciiTheme="minorHAnsi" w:hAnsiTheme="minorHAnsi" w:cstheme="minorHAnsi"/>
          <w:b/>
          <w:sz w:val="22"/>
          <w:szCs w:val="22"/>
          <w:u w:val="single"/>
        </w:rPr>
        <w:t>Durée du Tutorat :</w:t>
      </w:r>
    </w:p>
    <w:p w:rsidR="00281532" w:rsidRDefault="00281532" w:rsidP="005256A9">
      <w:pPr>
        <w:jc w:val="both"/>
        <w:rPr>
          <w:rFonts w:asciiTheme="minorHAnsi" w:hAnsiTheme="minorHAnsi" w:cstheme="minorHAnsi"/>
          <w:sz w:val="22"/>
          <w:szCs w:val="22"/>
        </w:rPr>
      </w:pPr>
      <w:r>
        <w:rPr>
          <w:rFonts w:asciiTheme="minorHAnsi" w:hAnsiTheme="minorHAnsi" w:cstheme="minorHAnsi"/>
          <w:sz w:val="22"/>
          <w:szCs w:val="22"/>
        </w:rPr>
        <w:t xml:space="preserve">En moyenne, il devra durer 6 mois, mais le tuteur et le filleul pourront adapter cette durée en fonction des besoins du filleul et du tuteur. </w:t>
      </w:r>
    </w:p>
    <w:p w:rsidR="00281532" w:rsidRDefault="00281532" w:rsidP="005256A9">
      <w:pPr>
        <w:jc w:val="both"/>
        <w:rPr>
          <w:rFonts w:asciiTheme="minorHAnsi" w:hAnsiTheme="minorHAnsi" w:cstheme="minorHAnsi"/>
          <w:sz w:val="22"/>
          <w:szCs w:val="22"/>
        </w:rPr>
      </w:pPr>
    </w:p>
    <w:p w:rsidR="007B3F2F" w:rsidRDefault="007B3F2F" w:rsidP="005256A9">
      <w:pPr>
        <w:jc w:val="both"/>
        <w:rPr>
          <w:rFonts w:asciiTheme="minorHAnsi" w:hAnsiTheme="minorHAnsi" w:cstheme="minorHAnsi"/>
          <w:sz w:val="22"/>
          <w:szCs w:val="22"/>
        </w:rPr>
      </w:pPr>
    </w:p>
    <w:p w:rsidR="00281532" w:rsidRPr="007B3F2F" w:rsidRDefault="00281532" w:rsidP="005256A9">
      <w:pPr>
        <w:jc w:val="both"/>
        <w:rPr>
          <w:rFonts w:asciiTheme="minorHAnsi" w:hAnsiTheme="minorHAnsi" w:cstheme="minorHAnsi"/>
          <w:b/>
          <w:sz w:val="22"/>
          <w:szCs w:val="22"/>
          <w:u w:val="single"/>
        </w:rPr>
      </w:pPr>
      <w:r w:rsidRPr="007B3F2F">
        <w:rPr>
          <w:rFonts w:asciiTheme="minorHAnsi" w:hAnsiTheme="minorHAnsi" w:cstheme="minorHAnsi"/>
          <w:b/>
          <w:sz w:val="22"/>
          <w:szCs w:val="22"/>
          <w:u w:val="single"/>
        </w:rPr>
        <w:t>Les missions :</w:t>
      </w:r>
    </w:p>
    <w:p w:rsidR="00281532" w:rsidRPr="00281532" w:rsidRDefault="00281532" w:rsidP="00281532">
      <w:pPr>
        <w:jc w:val="both"/>
        <w:rPr>
          <w:rFonts w:asciiTheme="minorHAnsi" w:hAnsiTheme="minorHAnsi" w:cstheme="minorHAnsi"/>
          <w:sz w:val="22"/>
          <w:szCs w:val="22"/>
        </w:rPr>
      </w:pPr>
      <w:r>
        <w:rPr>
          <w:rFonts w:asciiTheme="minorHAnsi" w:hAnsiTheme="minorHAnsi" w:cstheme="minorHAnsi"/>
          <w:sz w:val="22"/>
          <w:szCs w:val="22"/>
        </w:rPr>
        <w:t>L</w:t>
      </w:r>
      <w:r w:rsidRPr="00281532">
        <w:rPr>
          <w:rFonts w:asciiTheme="minorHAnsi" w:hAnsiTheme="minorHAnsi" w:cstheme="minorHAnsi"/>
          <w:sz w:val="22"/>
          <w:szCs w:val="22"/>
        </w:rPr>
        <w:t>e tuteur apport</w:t>
      </w:r>
      <w:r>
        <w:rPr>
          <w:rFonts w:asciiTheme="minorHAnsi" w:hAnsiTheme="minorHAnsi" w:cstheme="minorHAnsi"/>
          <w:sz w:val="22"/>
          <w:szCs w:val="22"/>
        </w:rPr>
        <w:t xml:space="preserve">e son appui, son expérience et </w:t>
      </w:r>
      <w:r w:rsidRPr="00281532">
        <w:rPr>
          <w:rFonts w:asciiTheme="minorHAnsi" w:hAnsiTheme="minorHAnsi" w:cstheme="minorHAnsi"/>
          <w:sz w:val="22"/>
          <w:szCs w:val="22"/>
        </w:rPr>
        <w:t>son expertise terrain au nouvel AE en lui prodiguant du temps et des conseils bienveillants, en fonction de sa disponibilité et des besoins du nouvel AE</w:t>
      </w:r>
      <w:r>
        <w:rPr>
          <w:rFonts w:asciiTheme="minorHAnsi" w:hAnsiTheme="minorHAnsi" w:cstheme="minorHAnsi"/>
          <w:sz w:val="22"/>
          <w:szCs w:val="22"/>
        </w:rPr>
        <w:t xml:space="preserve"> tout</w:t>
      </w:r>
      <w:r w:rsidRPr="00281532">
        <w:rPr>
          <w:rFonts w:asciiTheme="minorHAnsi" w:hAnsiTheme="minorHAnsi" w:cstheme="minorHAnsi"/>
          <w:sz w:val="22"/>
          <w:szCs w:val="22"/>
        </w:rPr>
        <w:t xml:space="preserve"> en s'adaptant au</w:t>
      </w:r>
      <w:r>
        <w:rPr>
          <w:rFonts w:asciiTheme="minorHAnsi" w:hAnsiTheme="minorHAnsi" w:cstheme="minorHAnsi"/>
          <w:sz w:val="22"/>
          <w:szCs w:val="22"/>
        </w:rPr>
        <w:t>x</w:t>
      </w:r>
      <w:r w:rsidRPr="00281532">
        <w:rPr>
          <w:rFonts w:asciiTheme="minorHAnsi" w:hAnsiTheme="minorHAnsi" w:cstheme="minorHAnsi"/>
          <w:sz w:val="22"/>
          <w:szCs w:val="22"/>
        </w:rPr>
        <w:t xml:space="preserve"> contraintes du tuteur</w:t>
      </w:r>
      <w:r>
        <w:rPr>
          <w:rFonts w:asciiTheme="minorHAnsi" w:hAnsiTheme="minorHAnsi" w:cstheme="minorHAnsi"/>
          <w:sz w:val="22"/>
          <w:szCs w:val="22"/>
        </w:rPr>
        <w:t>.</w:t>
      </w:r>
    </w:p>
    <w:p w:rsidR="00294160" w:rsidRDefault="00281532" w:rsidP="005256A9">
      <w:pPr>
        <w:jc w:val="both"/>
        <w:rPr>
          <w:rFonts w:asciiTheme="minorHAnsi" w:hAnsiTheme="minorHAnsi" w:cstheme="minorHAnsi"/>
          <w:sz w:val="22"/>
          <w:szCs w:val="22"/>
        </w:rPr>
      </w:pPr>
      <w:r>
        <w:rPr>
          <w:rFonts w:asciiTheme="minorHAnsi" w:hAnsiTheme="minorHAnsi" w:cstheme="minorHAnsi"/>
          <w:sz w:val="22"/>
          <w:szCs w:val="22"/>
        </w:rPr>
        <w:t>Les points sur lesquels le tuteur peut apporter son expertise sont : Les face à face avec les adhérents, l’organisation</w:t>
      </w:r>
      <w:r w:rsidR="00487512">
        <w:rPr>
          <w:rFonts w:asciiTheme="minorHAnsi" w:hAnsiTheme="minorHAnsi" w:cstheme="minorHAnsi"/>
          <w:sz w:val="22"/>
          <w:szCs w:val="22"/>
        </w:rPr>
        <w:t xml:space="preserve"> (gestion des RDV au regard des délais par ex)</w:t>
      </w:r>
      <w:r>
        <w:rPr>
          <w:rFonts w:asciiTheme="minorHAnsi" w:hAnsiTheme="minorHAnsi" w:cstheme="minorHAnsi"/>
          <w:sz w:val="22"/>
          <w:szCs w:val="22"/>
        </w:rPr>
        <w:t xml:space="preserve">, les situations particulières, </w:t>
      </w:r>
      <w:r w:rsidR="00D260C1">
        <w:rPr>
          <w:rFonts w:asciiTheme="minorHAnsi" w:hAnsiTheme="minorHAnsi" w:cstheme="minorHAnsi"/>
          <w:sz w:val="22"/>
          <w:szCs w:val="22"/>
        </w:rPr>
        <w:t>l’utilisation des outils</w:t>
      </w:r>
      <w:r w:rsidR="00487512">
        <w:rPr>
          <w:rFonts w:asciiTheme="minorHAnsi" w:hAnsiTheme="minorHAnsi" w:cstheme="minorHAnsi"/>
          <w:sz w:val="22"/>
          <w:szCs w:val="22"/>
        </w:rPr>
        <w:t xml:space="preserve"> (le diagnostic par ex)</w:t>
      </w:r>
      <w:r w:rsidR="00D260C1">
        <w:rPr>
          <w:rFonts w:asciiTheme="minorHAnsi" w:hAnsiTheme="minorHAnsi" w:cstheme="minorHAnsi"/>
          <w:sz w:val="22"/>
          <w:szCs w:val="22"/>
        </w:rPr>
        <w:t xml:space="preserve">, </w:t>
      </w:r>
      <w:r w:rsidR="00487512">
        <w:rPr>
          <w:rFonts w:asciiTheme="minorHAnsi" w:hAnsiTheme="minorHAnsi" w:cstheme="minorHAnsi"/>
          <w:sz w:val="22"/>
          <w:szCs w:val="22"/>
        </w:rPr>
        <w:t>les trucs et astuces de l’AE…</w:t>
      </w:r>
    </w:p>
    <w:p w:rsidR="00281532" w:rsidRDefault="00281532" w:rsidP="005256A9">
      <w:pPr>
        <w:jc w:val="both"/>
        <w:rPr>
          <w:rFonts w:asciiTheme="minorHAnsi" w:hAnsiTheme="minorHAnsi" w:cstheme="minorHAnsi"/>
          <w:sz w:val="22"/>
          <w:szCs w:val="22"/>
        </w:rPr>
      </w:pPr>
    </w:p>
    <w:p w:rsidR="007B3F2F" w:rsidRDefault="007B3F2F" w:rsidP="005256A9">
      <w:pPr>
        <w:jc w:val="both"/>
        <w:rPr>
          <w:rFonts w:asciiTheme="minorHAnsi" w:hAnsiTheme="minorHAnsi" w:cstheme="minorHAnsi"/>
          <w:sz w:val="22"/>
          <w:szCs w:val="22"/>
        </w:rPr>
      </w:pPr>
    </w:p>
    <w:p w:rsidR="00281532" w:rsidRPr="007B3F2F" w:rsidRDefault="00281532" w:rsidP="005256A9">
      <w:pPr>
        <w:jc w:val="both"/>
        <w:rPr>
          <w:rFonts w:asciiTheme="minorHAnsi" w:hAnsiTheme="minorHAnsi" w:cstheme="minorHAnsi"/>
          <w:b/>
          <w:sz w:val="22"/>
          <w:szCs w:val="22"/>
          <w:u w:val="single"/>
        </w:rPr>
      </w:pPr>
      <w:r w:rsidRPr="007B3F2F">
        <w:rPr>
          <w:rFonts w:asciiTheme="minorHAnsi" w:hAnsiTheme="minorHAnsi" w:cstheme="minorHAnsi"/>
          <w:b/>
          <w:sz w:val="22"/>
          <w:szCs w:val="22"/>
          <w:u w:val="single"/>
        </w:rPr>
        <w:t>Les modalités d’échanges</w:t>
      </w:r>
    </w:p>
    <w:p w:rsidR="00281532" w:rsidRDefault="00281532" w:rsidP="005256A9">
      <w:pPr>
        <w:jc w:val="both"/>
        <w:rPr>
          <w:rFonts w:asciiTheme="minorHAnsi" w:hAnsiTheme="minorHAnsi" w:cstheme="minorHAnsi"/>
          <w:sz w:val="22"/>
          <w:szCs w:val="22"/>
        </w:rPr>
      </w:pPr>
      <w:r>
        <w:rPr>
          <w:rFonts w:asciiTheme="minorHAnsi" w:hAnsiTheme="minorHAnsi" w:cstheme="minorHAnsi"/>
          <w:sz w:val="22"/>
          <w:szCs w:val="22"/>
        </w:rPr>
        <w:t xml:space="preserve">Le tuteur et le filleul échangeront de manière régulière </w:t>
      </w:r>
      <w:r w:rsidR="00002717">
        <w:rPr>
          <w:rFonts w:asciiTheme="minorHAnsi" w:hAnsiTheme="minorHAnsi" w:cstheme="minorHAnsi"/>
          <w:sz w:val="22"/>
          <w:szCs w:val="22"/>
        </w:rPr>
        <w:t xml:space="preserve">physiquement, par mail et par téléphone. Les rencontres pourront avoir lieu dans les bureaux du tuteur ou du filleul ou au PLIE (le mardi après-midi par exemple). Afin de faciliter ces échanges, il est important que le filleul note ses questions afin de ne pas sur solliciter son tuteur. </w:t>
      </w:r>
      <w:r w:rsidR="00D260C1">
        <w:rPr>
          <w:rFonts w:asciiTheme="minorHAnsi" w:hAnsiTheme="minorHAnsi" w:cstheme="minorHAnsi"/>
          <w:sz w:val="22"/>
          <w:szCs w:val="22"/>
        </w:rPr>
        <w:t xml:space="preserve">En moyenne ces échanges ne devront pas excéder 2 heures par mois. </w:t>
      </w:r>
    </w:p>
    <w:p w:rsidR="00281532" w:rsidRDefault="00281532" w:rsidP="005256A9">
      <w:pPr>
        <w:jc w:val="both"/>
        <w:rPr>
          <w:rFonts w:asciiTheme="minorHAnsi" w:hAnsiTheme="minorHAnsi" w:cstheme="minorHAnsi"/>
          <w:sz w:val="22"/>
          <w:szCs w:val="22"/>
        </w:rPr>
      </w:pPr>
    </w:p>
    <w:p w:rsidR="007B3F2F" w:rsidRDefault="007B3F2F" w:rsidP="005256A9">
      <w:pPr>
        <w:jc w:val="both"/>
        <w:rPr>
          <w:rFonts w:asciiTheme="minorHAnsi" w:hAnsiTheme="minorHAnsi" w:cstheme="minorHAnsi"/>
          <w:sz w:val="22"/>
          <w:szCs w:val="22"/>
        </w:rPr>
      </w:pPr>
    </w:p>
    <w:p w:rsidR="00281532" w:rsidRPr="007B3F2F" w:rsidRDefault="00281532" w:rsidP="005256A9">
      <w:pPr>
        <w:jc w:val="both"/>
        <w:rPr>
          <w:rFonts w:asciiTheme="minorHAnsi" w:hAnsiTheme="minorHAnsi" w:cstheme="minorHAnsi"/>
          <w:b/>
          <w:sz w:val="22"/>
          <w:szCs w:val="22"/>
          <w:u w:val="single"/>
        </w:rPr>
      </w:pPr>
      <w:r w:rsidRPr="007B3F2F">
        <w:rPr>
          <w:rFonts w:asciiTheme="minorHAnsi" w:hAnsiTheme="minorHAnsi" w:cstheme="minorHAnsi"/>
          <w:b/>
          <w:sz w:val="22"/>
          <w:szCs w:val="22"/>
          <w:u w:val="single"/>
        </w:rPr>
        <w:t>Les temps spécifiques :</w:t>
      </w:r>
    </w:p>
    <w:p w:rsidR="00281532" w:rsidRDefault="00281532" w:rsidP="005256A9">
      <w:pPr>
        <w:jc w:val="both"/>
        <w:rPr>
          <w:rFonts w:asciiTheme="minorHAnsi" w:hAnsiTheme="minorHAnsi" w:cstheme="minorHAnsi"/>
          <w:sz w:val="22"/>
          <w:szCs w:val="22"/>
        </w:rPr>
      </w:pPr>
      <w:r>
        <w:rPr>
          <w:rFonts w:asciiTheme="minorHAnsi" w:hAnsiTheme="minorHAnsi" w:cstheme="minorHAnsi"/>
          <w:sz w:val="22"/>
          <w:szCs w:val="22"/>
        </w:rPr>
        <w:t>Au-delà des échanges sur le flux, le filleul aura comme temps spécifiques avec son tuteur :</w:t>
      </w:r>
    </w:p>
    <w:p w:rsidR="00281532" w:rsidRDefault="00281532" w:rsidP="00281532">
      <w:pPr>
        <w:pStyle w:val="Paragraphedeliste"/>
        <w:numPr>
          <w:ilvl w:val="0"/>
          <w:numId w:val="4"/>
        </w:numPr>
        <w:jc w:val="both"/>
        <w:rPr>
          <w:rFonts w:asciiTheme="minorHAnsi" w:hAnsiTheme="minorHAnsi" w:cstheme="minorHAnsi"/>
          <w:sz w:val="22"/>
          <w:szCs w:val="22"/>
        </w:rPr>
      </w:pPr>
      <w:r>
        <w:rPr>
          <w:rFonts w:asciiTheme="minorHAnsi" w:hAnsiTheme="minorHAnsi" w:cstheme="minorHAnsi"/>
          <w:sz w:val="22"/>
          <w:szCs w:val="22"/>
        </w:rPr>
        <w:t>1 temps d’observation sur une permanence à la cité des métiers</w:t>
      </w:r>
    </w:p>
    <w:p w:rsidR="00281532" w:rsidRDefault="00281532" w:rsidP="00281532">
      <w:pPr>
        <w:pStyle w:val="Paragraphedeliste"/>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1 à 2 temps d’observations sur l’animation d’une information collective sur une agence Pôle emploi. Sur ce point, si le filleul est amené à intervenir sur une autre agence que son tuteur, il pourra avoir ce temps d’observation avec un AE qui intervient sur la même agence. </w:t>
      </w:r>
    </w:p>
    <w:p w:rsidR="00281532" w:rsidRDefault="00281532" w:rsidP="00281532">
      <w:pPr>
        <w:pStyle w:val="Paragraphedeliste"/>
        <w:numPr>
          <w:ilvl w:val="0"/>
          <w:numId w:val="4"/>
        </w:numPr>
        <w:jc w:val="both"/>
        <w:rPr>
          <w:rFonts w:asciiTheme="minorHAnsi" w:hAnsiTheme="minorHAnsi" w:cstheme="minorHAnsi"/>
          <w:sz w:val="22"/>
          <w:szCs w:val="22"/>
        </w:rPr>
      </w:pPr>
      <w:r>
        <w:rPr>
          <w:rFonts w:asciiTheme="minorHAnsi" w:hAnsiTheme="minorHAnsi" w:cstheme="minorHAnsi"/>
          <w:sz w:val="22"/>
          <w:szCs w:val="22"/>
        </w:rPr>
        <w:t>1 demi-journée d’observation dans le bureau du tuteur sur des entretiens de face à face avec le public</w:t>
      </w:r>
    </w:p>
    <w:p w:rsidR="00281532" w:rsidRPr="00281532" w:rsidRDefault="00281532" w:rsidP="00281532">
      <w:pPr>
        <w:pStyle w:val="Paragraphedeliste"/>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Et inversement le tuteur viendra passer 1 demi-journée d’observation/appui auprès du filleul sur des entretiens de face à face. </w:t>
      </w:r>
    </w:p>
    <w:p w:rsidR="00294160" w:rsidRDefault="00294160" w:rsidP="005256A9">
      <w:pPr>
        <w:jc w:val="both"/>
        <w:rPr>
          <w:rFonts w:asciiTheme="minorHAnsi" w:hAnsiTheme="minorHAnsi" w:cstheme="minorHAnsi"/>
          <w:sz w:val="22"/>
          <w:szCs w:val="22"/>
        </w:rPr>
      </w:pPr>
    </w:p>
    <w:p w:rsidR="007B3F2F" w:rsidRPr="00A40634" w:rsidRDefault="00487512" w:rsidP="005256A9">
      <w:pPr>
        <w:jc w:val="both"/>
        <w:rPr>
          <w:rFonts w:asciiTheme="minorHAnsi" w:hAnsiTheme="minorHAnsi" w:cstheme="minorHAnsi"/>
          <w:b/>
          <w:sz w:val="22"/>
          <w:szCs w:val="22"/>
          <w:u w:val="single"/>
        </w:rPr>
      </w:pPr>
      <w:r w:rsidRPr="00A40634">
        <w:rPr>
          <w:rFonts w:asciiTheme="minorHAnsi" w:hAnsiTheme="minorHAnsi" w:cstheme="minorHAnsi"/>
          <w:b/>
          <w:sz w:val="22"/>
          <w:szCs w:val="22"/>
          <w:u w:val="single"/>
        </w:rPr>
        <w:t>Les points de vigilance</w:t>
      </w:r>
    </w:p>
    <w:p w:rsidR="00487512" w:rsidRPr="00487512" w:rsidRDefault="00487512" w:rsidP="00487512">
      <w:pPr>
        <w:jc w:val="both"/>
        <w:rPr>
          <w:rFonts w:asciiTheme="minorHAnsi" w:hAnsiTheme="minorHAnsi" w:cstheme="minorHAnsi"/>
          <w:sz w:val="22"/>
          <w:szCs w:val="22"/>
        </w:rPr>
      </w:pPr>
      <w:r>
        <w:rPr>
          <w:rFonts w:asciiTheme="minorHAnsi" w:hAnsiTheme="minorHAnsi" w:cstheme="minorHAnsi"/>
          <w:sz w:val="22"/>
          <w:szCs w:val="22"/>
        </w:rPr>
        <w:t>Le tuteur et/ou le filleul doivent alerter l’AT en cas de difficulté. Le tuteur doit tenir compte des temps de formations dont va bénéficier le filleul (BDD, dossier de l’adhérent, qualité, etc…)</w:t>
      </w:r>
    </w:p>
    <w:p w:rsidR="00487512" w:rsidRDefault="00487512" w:rsidP="005256A9">
      <w:pPr>
        <w:jc w:val="both"/>
        <w:rPr>
          <w:rFonts w:asciiTheme="minorHAnsi" w:hAnsiTheme="minorHAnsi" w:cstheme="minorHAnsi"/>
          <w:sz w:val="22"/>
          <w:szCs w:val="22"/>
        </w:rPr>
      </w:pPr>
    </w:p>
    <w:p w:rsidR="00294160" w:rsidRPr="007B3F2F" w:rsidRDefault="00002717" w:rsidP="005256A9">
      <w:pPr>
        <w:jc w:val="both"/>
        <w:rPr>
          <w:rFonts w:asciiTheme="minorHAnsi" w:hAnsiTheme="minorHAnsi" w:cstheme="minorHAnsi"/>
          <w:b/>
          <w:sz w:val="22"/>
          <w:szCs w:val="22"/>
          <w:u w:val="single"/>
        </w:rPr>
      </w:pPr>
      <w:r w:rsidRPr="007B3F2F">
        <w:rPr>
          <w:rFonts w:asciiTheme="minorHAnsi" w:hAnsiTheme="minorHAnsi" w:cstheme="minorHAnsi"/>
          <w:b/>
          <w:sz w:val="22"/>
          <w:szCs w:val="22"/>
          <w:u w:val="single"/>
        </w:rPr>
        <w:t>La fin du tutorat :</w:t>
      </w:r>
    </w:p>
    <w:p w:rsidR="00002717" w:rsidRPr="007D4AE0" w:rsidRDefault="00002717" w:rsidP="005256A9">
      <w:pPr>
        <w:jc w:val="both"/>
        <w:rPr>
          <w:rFonts w:asciiTheme="minorHAnsi" w:hAnsiTheme="minorHAnsi" w:cstheme="minorHAnsi"/>
          <w:sz w:val="22"/>
          <w:szCs w:val="22"/>
        </w:rPr>
      </w:pPr>
      <w:r>
        <w:rPr>
          <w:rFonts w:asciiTheme="minorHAnsi" w:hAnsiTheme="minorHAnsi" w:cstheme="minorHAnsi"/>
          <w:sz w:val="22"/>
          <w:szCs w:val="22"/>
        </w:rPr>
        <w:t xml:space="preserve">Le tutorat prend fin lorsque le tuteur en informe l’animatrice territoriale en charge du filleul et que celle-ci valide la fin du tutorat. </w:t>
      </w:r>
    </w:p>
    <w:p w:rsidR="00294160" w:rsidRDefault="00294160" w:rsidP="005256A9">
      <w:pPr>
        <w:jc w:val="both"/>
        <w:rPr>
          <w:rFonts w:asciiTheme="minorHAnsi" w:hAnsiTheme="minorHAnsi" w:cstheme="minorHAnsi"/>
          <w:sz w:val="22"/>
          <w:szCs w:val="22"/>
        </w:rPr>
      </w:pPr>
    </w:p>
    <w:p w:rsidR="00A40634" w:rsidRDefault="00A40634" w:rsidP="005256A9">
      <w:pPr>
        <w:jc w:val="both"/>
        <w:rPr>
          <w:rFonts w:asciiTheme="minorHAnsi" w:hAnsiTheme="minorHAnsi" w:cstheme="minorHAnsi"/>
          <w:sz w:val="22"/>
          <w:szCs w:val="22"/>
        </w:rPr>
      </w:pPr>
    </w:p>
    <w:p w:rsidR="00A40634" w:rsidRPr="00A40634" w:rsidRDefault="00A40634" w:rsidP="005256A9">
      <w:pPr>
        <w:jc w:val="both"/>
        <w:rPr>
          <w:rFonts w:asciiTheme="minorHAnsi" w:hAnsiTheme="minorHAnsi" w:cstheme="minorHAnsi"/>
          <w:b/>
          <w:sz w:val="22"/>
          <w:szCs w:val="22"/>
          <w:u w:val="single"/>
        </w:rPr>
      </w:pPr>
      <w:r w:rsidRPr="00A40634">
        <w:rPr>
          <w:rFonts w:asciiTheme="minorHAnsi" w:hAnsiTheme="minorHAnsi" w:cstheme="minorHAnsi"/>
          <w:b/>
          <w:sz w:val="22"/>
          <w:szCs w:val="22"/>
          <w:u w:val="single"/>
        </w:rPr>
        <w:t>La plus-value pour le tuteur</w:t>
      </w:r>
    </w:p>
    <w:p w:rsidR="00A40634" w:rsidRDefault="00A40634" w:rsidP="005256A9">
      <w:pPr>
        <w:jc w:val="both"/>
        <w:rPr>
          <w:rFonts w:asciiTheme="minorHAnsi" w:hAnsiTheme="minorHAnsi" w:cstheme="minorHAnsi"/>
          <w:sz w:val="22"/>
          <w:szCs w:val="22"/>
        </w:rPr>
      </w:pPr>
      <w:r>
        <w:rPr>
          <w:rFonts w:asciiTheme="minorHAnsi" w:hAnsiTheme="minorHAnsi" w:cstheme="minorHAnsi"/>
          <w:sz w:val="22"/>
          <w:szCs w:val="22"/>
        </w:rPr>
        <w:t>Il se met à jour au regard des procédures</w:t>
      </w:r>
    </w:p>
    <w:p w:rsidR="00A40634" w:rsidRDefault="00A40634" w:rsidP="005256A9">
      <w:pPr>
        <w:jc w:val="both"/>
        <w:rPr>
          <w:rFonts w:asciiTheme="minorHAnsi" w:hAnsiTheme="minorHAnsi" w:cstheme="minorHAnsi"/>
          <w:sz w:val="22"/>
          <w:szCs w:val="22"/>
        </w:rPr>
      </w:pPr>
      <w:r>
        <w:rPr>
          <w:rFonts w:asciiTheme="minorHAnsi" w:hAnsiTheme="minorHAnsi" w:cstheme="minorHAnsi"/>
          <w:sz w:val="22"/>
          <w:szCs w:val="22"/>
        </w:rPr>
        <w:t>Il s’interroge sur sa pratique</w:t>
      </w:r>
    </w:p>
    <w:p w:rsidR="00A40634" w:rsidRDefault="00A40634" w:rsidP="005256A9">
      <w:pPr>
        <w:jc w:val="both"/>
        <w:rPr>
          <w:rFonts w:asciiTheme="minorHAnsi" w:hAnsiTheme="minorHAnsi" w:cstheme="minorHAnsi"/>
          <w:sz w:val="22"/>
          <w:szCs w:val="22"/>
        </w:rPr>
      </w:pPr>
      <w:r>
        <w:rPr>
          <w:rFonts w:asciiTheme="minorHAnsi" w:hAnsiTheme="minorHAnsi" w:cstheme="minorHAnsi"/>
          <w:sz w:val="22"/>
          <w:szCs w:val="22"/>
        </w:rPr>
        <w:t xml:space="preserve">Il prend conscience de </w:t>
      </w:r>
      <w:r w:rsidR="00012188" w:rsidRPr="00012188">
        <w:rPr>
          <w:rFonts w:asciiTheme="minorHAnsi" w:hAnsiTheme="minorHAnsi" w:cstheme="minorHAnsi"/>
          <w:i/>
          <w:sz w:val="22"/>
          <w:szCs w:val="22"/>
        </w:rPr>
        <w:t>« mauvaises</w:t>
      </w:r>
      <w:r w:rsidR="00012188" w:rsidRPr="00012188">
        <w:rPr>
          <w:rFonts w:asciiTheme="minorHAnsi" w:hAnsiTheme="minorHAnsi" w:cstheme="minorHAnsi"/>
          <w:sz w:val="22"/>
          <w:szCs w:val="22"/>
        </w:rPr>
        <w:t> »</w:t>
      </w:r>
      <w:r w:rsidRPr="00012188">
        <w:rPr>
          <w:rFonts w:asciiTheme="minorHAnsi" w:hAnsiTheme="minorHAnsi" w:cstheme="minorHAnsi"/>
          <w:sz w:val="22"/>
          <w:szCs w:val="22"/>
        </w:rPr>
        <w:t>habitudes</w:t>
      </w:r>
      <w:r>
        <w:rPr>
          <w:rFonts w:asciiTheme="minorHAnsi" w:hAnsiTheme="minorHAnsi" w:cstheme="minorHAnsi"/>
          <w:sz w:val="22"/>
          <w:szCs w:val="22"/>
        </w:rPr>
        <w:t xml:space="preserve">/automatismes qu’il a pu prendre. </w:t>
      </w:r>
    </w:p>
    <w:p w:rsidR="00A40634" w:rsidRPr="007D4AE0" w:rsidRDefault="00A40634" w:rsidP="005256A9">
      <w:pPr>
        <w:jc w:val="both"/>
        <w:rPr>
          <w:rFonts w:asciiTheme="minorHAnsi" w:hAnsiTheme="minorHAnsi" w:cstheme="minorHAnsi"/>
          <w:sz w:val="22"/>
          <w:szCs w:val="22"/>
        </w:rPr>
      </w:pPr>
      <w:r>
        <w:rPr>
          <w:rFonts w:asciiTheme="minorHAnsi" w:hAnsiTheme="minorHAnsi" w:cstheme="minorHAnsi"/>
          <w:sz w:val="22"/>
          <w:szCs w:val="22"/>
        </w:rPr>
        <w:t>Il se confronte à un œil neuf</w:t>
      </w:r>
    </w:p>
    <w:p w:rsidR="00294160" w:rsidRDefault="00294160" w:rsidP="005256A9">
      <w:pPr>
        <w:jc w:val="both"/>
        <w:rPr>
          <w:rFonts w:asciiTheme="minorHAnsi" w:hAnsiTheme="minorHAnsi" w:cstheme="minorHAnsi"/>
          <w:sz w:val="22"/>
          <w:szCs w:val="22"/>
        </w:rPr>
      </w:pPr>
    </w:p>
    <w:p w:rsidR="00796638" w:rsidRDefault="00796638" w:rsidP="005256A9">
      <w:pPr>
        <w:jc w:val="both"/>
        <w:rPr>
          <w:rFonts w:asciiTheme="minorHAnsi" w:hAnsiTheme="minorHAnsi" w:cstheme="minorHAnsi"/>
          <w:sz w:val="22"/>
          <w:szCs w:val="22"/>
        </w:rPr>
      </w:pPr>
    </w:p>
    <w:p w:rsidR="00796638" w:rsidRPr="006C4A1F" w:rsidRDefault="006C4A1F" w:rsidP="006C4A1F">
      <w:pPr>
        <w:jc w:val="center"/>
        <w:rPr>
          <w:rFonts w:asciiTheme="minorHAnsi" w:hAnsiTheme="minorHAnsi" w:cstheme="minorHAnsi"/>
          <w:b/>
          <w:sz w:val="22"/>
          <w:szCs w:val="22"/>
          <w:u w:val="single"/>
        </w:rPr>
      </w:pPr>
      <w:r w:rsidRPr="006C4A1F">
        <w:rPr>
          <w:rFonts w:asciiTheme="minorHAnsi" w:hAnsiTheme="minorHAnsi" w:cstheme="minorHAnsi"/>
          <w:b/>
          <w:sz w:val="22"/>
          <w:szCs w:val="22"/>
          <w:u w:val="single"/>
        </w:rPr>
        <w:t>Il est important que le tuteur se sente à l’aise pour réaliser cette mission et il ne doit pas hésiter à exp</w:t>
      </w:r>
      <w:r>
        <w:rPr>
          <w:rFonts w:asciiTheme="minorHAnsi" w:hAnsiTheme="minorHAnsi" w:cstheme="minorHAnsi"/>
          <w:b/>
          <w:sz w:val="22"/>
          <w:szCs w:val="22"/>
          <w:u w:val="single"/>
        </w:rPr>
        <w:t>liquer pourquoi</w:t>
      </w:r>
      <w:r w:rsidRPr="006C4A1F">
        <w:rPr>
          <w:rFonts w:asciiTheme="minorHAnsi" w:hAnsiTheme="minorHAnsi" w:cstheme="minorHAnsi"/>
          <w:b/>
          <w:sz w:val="22"/>
          <w:szCs w:val="22"/>
          <w:u w:val="single"/>
        </w:rPr>
        <w:t xml:space="preserve"> cela </w:t>
      </w:r>
      <w:r w:rsidRPr="00012188">
        <w:rPr>
          <w:rFonts w:asciiTheme="minorHAnsi" w:hAnsiTheme="minorHAnsi" w:cstheme="minorHAnsi"/>
          <w:b/>
          <w:color w:val="FF0000"/>
          <w:sz w:val="22"/>
          <w:szCs w:val="22"/>
          <w:u w:val="single"/>
        </w:rPr>
        <w:t>le met</w:t>
      </w:r>
      <w:r w:rsidR="00012188" w:rsidRPr="00012188">
        <w:rPr>
          <w:rFonts w:asciiTheme="minorHAnsi" w:hAnsiTheme="minorHAnsi" w:cstheme="minorHAnsi"/>
          <w:b/>
          <w:color w:val="FF0000"/>
          <w:sz w:val="22"/>
          <w:szCs w:val="22"/>
          <w:u w:val="single"/>
        </w:rPr>
        <w:t>trait</w:t>
      </w:r>
      <w:r w:rsidRPr="00012188">
        <w:rPr>
          <w:rFonts w:asciiTheme="minorHAnsi" w:hAnsiTheme="minorHAnsi" w:cstheme="minorHAnsi"/>
          <w:b/>
          <w:color w:val="FF0000"/>
          <w:sz w:val="22"/>
          <w:szCs w:val="22"/>
          <w:u w:val="single"/>
        </w:rPr>
        <w:t xml:space="preserve"> </w:t>
      </w:r>
      <w:r w:rsidRPr="006C4A1F">
        <w:rPr>
          <w:rFonts w:asciiTheme="minorHAnsi" w:hAnsiTheme="minorHAnsi" w:cstheme="minorHAnsi"/>
          <w:b/>
          <w:sz w:val="22"/>
          <w:szCs w:val="22"/>
          <w:u w:val="single"/>
        </w:rPr>
        <w:t>en difficulté.</w:t>
      </w:r>
    </w:p>
    <w:p w:rsidR="00B0097D" w:rsidRDefault="00B0097D" w:rsidP="007D4AE0">
      <w:pPr>
        <w:rPr>
          <w:rFonts w:asciiTheme="minorHAnsi" w:hAnsiTheme="minorHAnsi" w:cstheme="minorHAnsi"/>
          <w:b/>
          <w:sz w:val="22"/>
          <w:szCs w:val="22"/>
        </w:rPr>
      </w:pPr>
    </w:p>
    <w:p w:rsidR="00B0097D" w:rsidRDefault="00B0097D" w:rsidP="00B0097D">
      <w:pPr>
        <w:jc w:val="center"/>
        <w:rPr>
          <w:rFonts w:asciiTheme="minorHAnsi" w:hAnsiTheme="minorHAnsi" w:cstheme="minorHAnsi"/>
          <w:sz w:val="22"/>
          <w:szCs w:val="22"/>
        </w:rPr>
      </w:pPr>
      <w:r w:rsidRPr="00403C58">
        <w:rPr>
          <w:rFonts w:ascii="MS Sans Serif" w:hAnsi="MS Sans Serif" w:cs="MS Sans Serif"/>
          <w:b/>
          <w:noProof/>
          <w:sz w:val="20"/>
          <w:szCs w:val="20"/>
        </w:rPr>
        <mc:AlternateContent>
          <mc:Choice Requires="wps">
            <w:drawing>
              <wp:anchor distT="0" distB="0" distL="114300" distR="114300" simplePos="0" relativeHeight="251652608" behindDoc="1" locked="0" layoutInCell="1" allowOverlap="1" wp14:anchorId="242073D6" wp14:editId="0C088FE5">
                <wp:simplePos x="0" y="0"/>
                <wp:positionH relativeFrom="margin">
                  <wp:posOffset>50800</wp:posOffset>
                </wp:positionH>
                <wp:positionV relativeFrom="paragraph">
                  <wp:posOffset>1136015</wp:posOffset>
                </wp:positionV>
                <wp:extent cx="5847715" cy="882015"/>
                <wp:effectExtent l="0" t="0" r="19685" b="13335"/>
                <wp:wrapTight wrapText="bothSides">
                  <wp:wrapPolygon edited="0">
                    <wp:start x="0" y="0"/>
                    <wp:lineTo x="0" y="21460"/>
                    <wp:lineTo x="21602" y="21460"/>
                    <wp:lineTo x="21602" y="0"/>
                    <wp:lineTo x="0" y="0"/>
                  </wp:wrapPolygon>
                </wp:wrapTight>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882015"/>
                        </a:xfrm>
                        <a:prstGeom prst="rect">
                          <a:avLst/>
                        </a:prstGeom>
                        <a:solidFill>
                          <a:srgbClr val="FFFFFF"/>
                        </a:solidFill>
                        <a:ln w="9525">
                          <a:solidFill>
                            <a:srgbClr val="000000"/>
                          </a:solidFill>
                          <a:miter lim="800000"/>
                          <a:headEnd/>
                          <a:tailEnd/>
                        </a:ln>
                      </wps:spPr>
                      <wps:txbx>
                        <w:txbxContent>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Vous avez la possibilité de faire une réclamation :</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xml:space="preserve">- Soit en vous rendant dans nos </w:t>
                            </w:r>
                            <w:r w:rsidR="0068279F">
                              <w:rPr>
                                <w:rFonts w:ascii="Calibri" w:hAnsi="Calibri" w:cs="Calibri"/>
                                <w:sz w:val="16"/>
                                <w:szCs w:val="16"/>
                              </w:rPr>
                              <w:t>locaux : EMERGENCE(S) - PLIE MP</w:t>
                            </w:r>
                            <w:r w:rsidRPr="00FB2E68">
                              <w:rPr>
                                <w:rFonts w:ascii="Calibri" w:hAnsi="Calibri" w:cs="Calibri"/>
                                <w:sz w:val="16"/>
                                <w:szCs w:val="16"/>
                              </w:rPr>
                              <w:t xml:space="preserve"> CENTRE aux heures d’ouverture (tous les matins de 8h30 à 12h30)</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Soit par téléphone aux heures d’ouverture au 04 96 11 64 80</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Soit par courrier électronique à l’adresse suivante : contact@emergences-asso.fr</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Soit par fax au numéro suivant : 04 91 90 01 50</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xml:space="preserve">- Soit par courrier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073D6" id="_x0000_t202" coordsize="21600,21600" o:spt="202" path="m,l,21600r21600,l21600,xe">
                <v:stroke joinstyle="miter"/>
                <v:path gradientshapeok="t" o:connecttype="rect"/>
              </v:shapetype>
              <v:shape id="Zone de texte 1" o:spid="_x0000_s1026" type="#_x0000_t202" style="position:absolute;left:0;text-align:left;margin-left:4pt;margin-top:89.45pt;width:460.45pt;height:69.4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">
                <v:textbox>
                  <w:txbxContent>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Vous avez la possibilité de faire une réclamation :</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xml:space="preserve">- Soit en vous rendant dans nos </w:t>
                      </w:r>
                      <w:r w:rsidR="0068279F">
                        <w:rPr>
                          <w:rFonts w:ascii="Calibri" w:hAnsi="Calibri" w:cs="Calibri"/>
                          <w:sz w:val="16"/>
                          <w:szCs w:val="16"/>
                        </w:rPr>
                        <w:t>locaux : EMERGENCE(S) - PLIE MP</w:t>
                      </w:r>
                      <w:r w:rsidRPr="00FB2E68">
                        <w:rPr>
                          <w:rFonts w:ascii="Calibri" w:hAnsi="Calibri" w:cs="Calibri"/>
                          <w:sz w:val="16"/>
                          <w:szCs w:val="16"/>
                        </w:rPr>
                        <w:t xml:space="preserve"> CENTRE aux heures d’ouverture (tous les matins de 8h30 à 12h30)</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Soit par téléphone aux heures d’ouverture au 04 96 11 64 80</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Soit par courrier électronique à l’adresse suivante : contact@emergences-asso.fr</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Soit par fax au numéro suivant : 04 91 90 01 50</w:t>
                      </w:r>
                    </w:p>
                    <w:p w:rsidR="002A625A" w:rsidRPr="00FB2E68" w:rsidRDefault="002A625A" w:rsidP="002A625A">
                      <w:pPr>
                        <w:jc w:val="both"/>
                        <w:rPr>
                          <w:rFonts w:ascii="Calibri" w:hAnsi="Calibri" w:cs="Calibri"/>
                          <w:sz w:val="16"/>
                          <w:szCs w:val="16"/>
                        </w:rPr>
                      </w:pPr>
                      <w:r w:rsidRPr="00FB2E68">
                        <w:rPr>
                          <w:rFonts w:ascii="Calibri" w:hAnsi="Calibri" w:cs="Calibri"/>
                          <w:sz w:val="16"/>
                          <w:szCs w:val="16"/>
                        </w:rPr>
                        <w:t xml:space="preserve">- Soit par courrier </w:t>
                      </w:r>
                    </w:p>
                  </w:txbxContent>
                </v:textbox>
                <w10:wrap type="tight" anchorx="margin"/>
              </v:shape>
            </w:pict>
          </mc:Fallback>
        </mc:AlternateContent>
      </w:r>
      <w:r w:rsidRPr="002A625A">
        <w:rPr>
          <w:rFonts w:ascii="MS Sans Serif" w:hAnsi="MS Sans Serif" w:cs="MS Sans Serif"/>
          <w:noProof/>
          <w:sz w:val="20"/>
          <w:szCs w:val="20"/>
        </w:rPr>
        <mc:AlternateContent>
          <mc:Choice Requires="wps">
            <w:drawing>
              <wp:anchor distT="0" distB="0" distL="114300" distR="114300" simplePos="0" relativeHeight="251651584" behindDoc="1" locked="0" layoutInCell="1" allowOverlap="1" wp14:anchorId="3F8502AF" wp14:editId="6CC4B9C8">
                <wp:simplePos x="0" y="0"/>
                <wp:positionH relativeFrom="margin">
                  <wp:posOffset>50800</wp:posOffset>
                </wp:positionH>
                <wp:positionV relativeFrom="paragraph">
                  <wp:posOffset>48260</wp:posOffset>
                </wp:positionV>
                <wp:extent cx="5847715" cy="839470"/>
                <wp:effectExtent l="0" t="0" r="19685" b="17780"/>
                <wp:wrapTight wrapText="bothSides">
                  <wp:wrapPolygon edited="0">
                    <wp:start x="0" y="0"/>
                    <wp:lineTo x="0" y="21567"/>
                    <wp:lineTo x="21602" y="21567"/>
                    <wp:lineTo x="21602" y="0"/>
                    <wp:lineTo x="0" y="0"/>
                  </wp:wrapPolygon>
                </wp:wrapTight>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839470"/>
                        </a:xfrm>
                        <a:prstGeom prst="rect">
                          <a:avLst/>
                        </a:prstGeom>
                        <a:solidFill>
                          <a:srgbClr val="FFFFFF"/>
                        </a:solidFill>
                        <a:ln w="9525">
                          <a:solidFill>
                            <a:srgbClr val="000000"/>
                          </a:solidFill>
                          <a:miter lim="800000"/>
                          <a:headEnd/>
                          <a:tailEnd/>
                        </a:ln>
                      </wps:spPr>
                      <wps:txbx>
                        <w:txbxContent>
                          <w:p w:rsidR="002A625A" w:rsidRPr="00FB2E68" w:rsidRDefault="002A625A" w:rsidP="002A625A">
                            <w:pPr>
                              <w:jc w:val="both"/>
                              <w:rPr>
                                <w:rFonts w:ascii="Calibri" w:hAnsi="Calibri"/>
                                <w:sz w:val="16"/>
                                <w:szCs w:val="16"/>
                              </w:rPr>
                            </w:pPr>
                            <w:r w:rsidRPr="00FB2E68">
                              <w:rPr>
                                <w:rFonts w:ascii="Calibri" w:hAnsi="Calibri"/>
                                <w:sz w:val="16"/>
                                <w:szCs w:val="16"/>
                              </w:rPr>
                              <w:t>Nous vous informons que les données vous concernant sont informatisées, elles  seront traitées de façon confidentielle.</w:t>
                            </w:r>
                          </w:p>
                          <w:p w:rsidR="002A625A" w:rsidRPr="00FB2E68" w:rsidRDefault="002A625A" w:rsidP="002A625A">
                            <w:pPr>
                              <w:jc w:val="both"/>
                              <w:rPr>
                                <w:rFonts w:ascii="Calibri" w:hAnsi="Calibri"/>
                                <w:sz w:val="16"/>
                                <w:szCs w:val="16"/>
                              </w:rPr>
                            </w:pPr>
                            <w:r w:rsidRPr="00FB2E68">
                              <w:rPr>
                                <w:rFonts w:ascii="Calibri" w:hAnsi="Calibri"/>
                                <w:sz w:val="16"/>
                                <w:szCs w:val="16"/>
                              </w:rPr>
                              <w:t>Conformément aux articles 38, 39 et 40  de la loi du 6 janvier 1978 modifiée, nous vous informons que vous disposez d’un droit d’accès, de rectification et de suppression, aux informations vous concernant. Pour ce faire, il suffit d’en adresser la  demande écrite à : Emergence(S) - PLIE MP Centre - C.S. 12383 – 5, rue de la République - 13215 MARSEILLE CEDEX 02.</w:t>
                            </w:r>
                          </w:p>
                          <w:p w:rsidR="002A625A" w:rsidRPr="00FB2E68" w:rsidRDefault="002A625A" w:rsidP="002A625A">
                            <w:pPr>
                              <w:jc w:val="both"/>
                              <w:rPr>
                                <w:rFonts w:ascii="Calibri" w:hAnsi="Calibri"/>
                                <w:sz w:val="16"/>
                                <w:szCs w:val="16"/>
                              </w:rPr>
                            </w:pPr>
                            <w:r w:rsidRPr="00FB2E68">
                              <w:rPr>
                                <w:rFonts w:ascii="Calibri" w:hAnsi="Calibri"/>
                                <w:sz w:val="16"/>
                                <w:szCs w:val="16"/>
                              </w:rPr>
                              <w:t xml:space="preserve">Sauf opposition de votre part, ces données seront régulièrement transmises aux partenaires et financeurs  d’Emergence(S) - PLIE MP Centre, ainsi qu’aux prestataires informatiques en charge de leur administration. </w:t>
                            </w:r>
                          </w:p>
                          <w:p w:rsidR="002A625A" w:rsidRPr="005D44D1" w:rsidRDefault="002A625A" w:rsidP="002A625A">
                            <w:pPr>
                              <w:jc w:val="both"/>
                              <w:rPr>
                                <w:rFonts w:ascii="Calibri" w:hAnsi="Calibri" w:cs="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502AF" id="Zone de texte 3" o:spid="_x0000_s1027" type="#_x0000_t202" style="position:absolute;left:0;text-align:left;margin-left:4pt;margin-top:3.8pt;width:460.45pt;height:66.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">
                <v:textbox>
                  <w:txbxContent>
                    <w:p w:rsidR="002A625A" w:rsidRPr="00FB2E68" w:rsidRDefault="002A625A" w:rsidP="002A625A">
                      <w:pPr>
                        <w:jc w:val="both"/>
                        <w:rPr>
                          <w:rFonts w:ascii="Calibri" w:hAnsi="Calibri"/>
                          <w:sz w:val="16"/>
                          <w:szCs w:val="16"/>
                        </w:rPr>
                      </w:pPr>
                      <w:r w:rsidRPr="00FB2E68">
                        <w:rPr>
                          <w:rFonts w:ascii="Calibri" w:hAnsi="Calibri"/>
                          <w:sz w:val="16"/>
                          <w:szCs w:val="16"/>
                        </w:rPr>
                        <w:t>Nous vous informons que les données vous concernant sont informatisées, elles  seront traitées de façon confidentielle.</w:t>
                      </w:r>
                    </w:p>
                    <w:p w:rsidR="002A625A" w:rsidRPr="00FB2E68" w:rsidRDefault="002A625A" w:rsidP="002A625A">
                      <w:pPr>
                        <w:jc w:val="both"/>
                        <w:rPr>
                          <w:rFonts w:ascii="Calibri" w:hAnsi="Calibri"/>
                          <w:sz w:val="16"/>
                          <w:szCs w:val="16"/>
                        </w:rPr>
                      </w:pPr>
                      <w:r w:rsidRPr="00FB2E68">
                        <w:rPr>
                          <w:rFonts w:ascii="Calibri" w:hAnsi="Calibri"/>
                          <w:sz w:val="16"/>
                          <w:szCs w:val="16"/>
                        </w:rPr>
                        <w:t>Conformément aux articles 38, 39 et 40  de la loi du 6 janvier 1978 modifiée, nous vous informons que vous disposez d’un droit d’accès, de rectification et de suppression, aux informations vous concernant. Pour ce faire, il suffit d’en adresser la  demande écrite à : Emergence(S) - PLIE MP Centre - C.S. 12383 – 5, rue de la République - 13215 MARSEILLE CEDEX 02.</w:t>
                      </w:r>
                    </w:p>
                    <w:p w:rsidR="002A625A" w:rsidRPr="00FB2E68" w:rsidRDefault="002A625A" w:rsidP="002A625A">
                      <w:pPr>
                        <w:jc w:val="both"/>
                        <w:rPr>
                          <w:rFonts w:ascii="Calibri" w:hAnsi="Calibri"/>
                          <w:sz w:val="16"/>
                          <w:szCs w:val="16"/>
                        </w:rPr>
                      </w:pPr>
                      <w:r w:rsidRPr="00FB2E68">
                        <w:rPr>
                          <w:rFonts w:ascii="Calibri" w:hAnsi="Calibri"/>
                          <w:sz w:val="16"/>
                          <w:szCs w:val="16"/>
                        </w:rPr>
                        <w:t xml:space="preserve">Sauf opposition de votre part, ces données seront régulièrement transmises aux partenaires et financeurs  d’Emergence(S) - PLIE MP Centre, ainsi qu’aux prestataires informatiques en charge de leur administration. </w:t>
                      </w:r>
                    </w:p>
                    <w:p w:rsidR="002A625A" w:rsidRPr="005D44D1" w:rsidRDefault="002A625A" w:rsidP="002A625A">
                      <w:pPr>
                        <w:jc w:val="both"/>
                        <w:rPr>
                          <w:rFonts w:ascii="Calibri" w:hAnsi="Calibri" w:cs="Calibri"/>
                          <w:sz w:val="18"/>
                          <w:szCs w:val="18"/>
                        </w:rPr>
                      </w:pPr>
                    </w:p>
                  </w:txbxContent>
                </v:textbox>
                <w10:wrap type="tight" anchorx="margin"/>
              </v:shape>
            </w:pict>
          </mc:Fallback>
        </mc:AlternateContent>
      </w:r>
    </w:p>
    <w:tbl>
      <w:tblPr>
        <w:tblStyle w:val="Grilledutableau"/>
        <w:tblpPr w:leftFromText="141" w:rightFromText="141" w:vertAnchor="text" w:horzAnchor="margin" w:tblpXSpec="center" w:tblpY="-63"/>
        <w:tblW w:w="10514" w:type="dxa"/>
        <w:tblLook w:val="04A0" w:firstRow="1" w:lastRow="0" w:firstColumn="1" w:lastColumn="0" w:noHBand="0" w:noVBand="1"/>
      </w:tblPr>
      <w:tblGrid>
        <w:gridCol w:w="1538"/>
        <w:gridCol w:w="5196"/>
        <w:gridCol w:w="2326"/>
        <w:gridCol w:w="1454"/>
      </w:tblGrid>
      <w:tr w:rsidR="00B0097D" w:rsidTr="00B0097D">
        <w:trPr>
          <w:trHeight w:val="20"/>
        </w:trPr>
        <w:tc>
          <w:tcPr>
            <w:tcW w:w="1538" w:type="dxa"/>
          </w:tcPr>
          <w:p w:rsidR="00B0097D" w:rsidRPr="007D1320" w:rsidRDefault="00B0097D" w:rsidP="00B0097D">
            <w:pPr>
              <w:spacing w:after="120"/>
              <w:rPr>
                <w:rFonts w:eastAsia="Times New Roman"/>
                <w:sz w:val="22"/>
                <w:szCs w:val="22"/>
              </w:rPr>
            </w:pPr>
            <w:r w:rsidRPr="007D1320">
              <w:rPr>
                <w:rFonts w:eastAsia="Times New Roman"/>
                <w:sz w:val="22"/>
                <w:szCs w:val="22"/>
              </w:rPr>
              <w:t>Rédigé par :</w:t>
            </w:r>
          </w:p>
        </w:tc>
        <w:tc>
          <w:tcPr>
            <w:tcW w:w="5196" w:type="dxa"/>
          </w:tcPr>
          <w:p w:rsidR="00B0097D" w:rsidRPr="007D1320" w:rsidRDefault="00B0097D" w:rsidP="00B0097D">
            <w:pPr>
              <w:spacing w:after="120"/>
              <w:rPr>
                <w:rFonts w:eastAsia="Times New Roman"/>
                <w:sz w:val="22"/>
                <w:szCs w:val="22"/>
              </w:rPr>
            </w:pPr>
          </w:p>
        </w:tc>
        <w:tc>
          <w:tcPr>
            <w:tcW w:w="2326" w:type="dxa"/>
          </w:tcPr>
          <w:p w:rsidR="00B0097D" w:rsidRPr="007D1320" w:rsidRDefault="00B0097D" w:rsidP="00B0097D">
            <w:pPr>
              <w:spacing w:after="120"/>
              <w:rPr>
                <w:rFonts w:eastAsia="Times New Roman"/>
                <w:sz w:val="22"/>
                <w:szCs w:val="22"/>
              </w:rPr>
            </w:pPr>
            <w:r w:rsidRPr="007D1320">
              <w:rPr>
                <w:rFonts w:eastAsia="Times New Roman"/>
                <w:sz w:val="22"/>
                <w:szCs w:val="22"/>
              </w:rPr>
              <w:t>Date de création :</w:t>
            </w:r>
          </w:p>
        </w:tc>
        <w:tc>
          <w:tcPr>
            <w:tcW w:w="1454" w:type="dxa"/>
            <w:shd w:val="clear" w:color="auto" w:fill="auto"/>
          </w:tcPr>
          <w:p w:rsidR="00B0097D" w:rsidRPr="007D1320" w:rsidRDefault="00B0097D" w:rsidP="00B0097D">
            <w:pPr>
              <w:spacing w:after="120"/>
              <w:rPr>
                <w:rFonts w:eastAsia="Times New Roman"/>
                <w:sz w:val="22"/>
                <w:szCs w:val="22"/>
                <w:highlight w:val="yellow"/>
              </w:rPr>
            </w:pPr>
          </w:p>
        </w:tc>
      </w:tr>
      <w:tr w:rsidR="00B0097D" w:rsidTr="00B0097D">
        <w:trPr>
          <w:trHeight w:val="20"/>
        </w:trPr>
        <w:tc>
          <w:tcPr>
            <w:tcW w:w="1538" w:type="dxa"/>
          </w:tcPr>
          <w:p w:rsidR="00B0097D" w:rsidRPr="007D1320" w:rsidRDefault="00B0097D" w:rsidP="00B0097D">
            <w:pPr>
              <w:spacing w:after="120"/>
              <w:rPr>
                <w:rFonts w:eastAsia="Times New Roman"/>
                <w:sz w:val="22"/>
                <w:szCs w:val="22"/>
              </w:rPr>
            </w:pPr>
            <w:r w:rsidRPr="007D1320">
              <w:rPr>
                <w:rFonts w:eastAsia="Times New Roman"/>
                <w:sz w:val="22"/>
                <w:szCs w:val="22"/>
              </w:rPr>
              <w:t>Validé par :</w:t>
            </w:r>
          </w:p>
        </w:tc>
        <w:tc>
          <w:tcPr>
            <w:tcW w:w="5196" w:type="dxa"/>
          </w:tcPr>
          <w:p w:rsidR="00B0097D" w:rsidRPr="00EF32FD" w:rsidRDefault="00B0097D" w:rsidP="00B0097D">
            <w:pPr>
              <w:spacing w:after="120"/>
              <w:rPr>
                <w:rFonts w:eastAsia="Times New Roman"/>
                <w:sz w:val="22"/>
                <w:szCs w:val="22"/>
              </w:rPr>
            </w:pPr>
          </w:p>
        </w:tc>
        <w:tc>
          <w:tcPr>
            <w:tcW w:w="2326" w:type="dxa"/>
          </w:tcPr>
          <w:p w:rsidR="00B0097D" w:rsidRPr="007D1320" w:rsidRDefault="00B0097D" w:rsidP="00B0097D">
            <w:pPr>
              <w:spacing w:after="120"/>
              <w:rPr>
                <w:rFonts w:eastAsia="Times New Roman"/>
                <w:sz w:val="22"/>
                <w:szCs w:val="22"/>
              </w:rPr>
            </w:pPr>
            <w:r w:rsidRPr="007D1320">
              <w:rPr>
                <w:rFonts w:eastAsia="Times New Roman"/>
                <w:sz w:val="22"/>
                <w:szCs w:val="22"/>
              </w:rPr>
              <w:t>Date d’application :</w:t>
            </w:r>
          </w:p>
        </w:tc>
        <w:tc>
          <w:tcPr>
            <w:tcW w:w="1454" w:type="dxa"/>
          </w:tcPr>
          <w:p w:rsidR="00B0097D" w:rsidRPr="00941BFC" w:rsidRDefault="00B0097D" w:rsidP="00B0097D">
            <w:pPr>
              <w:spacing w:after="120"/>
              <w:rPr>
                <w:rFonts w:eastAsia="Times New Roman"/>
                <w:sz w:val="22"/>
                <w:szCs w:val="22"/>
              </w:rPr>
            </w:pPr>
          </w:p>
        </w:tc>
      </w:tr>
    </w:tbl>
    <w:p w:rsidR="00076EBB" w:rsidRPr="007D4AE0" w:rsidRDefault="00076EBB" w:rsidP="00817AD3">
      <w:pPr>
        <w:rPr>
          <w:rFonts w:asciiTheme="minorHAnsi" w:hAnsiTheme="minorHAnsi"/>
          <w:sz w:val="22"/>
          <w:szCs w:val="22"/>
        </w:rPr>
      </w:pPr>
    </w:p>
    <w:sectPr w:rsidR="00076EBB" w:rsidRPr="007D4AE0" w:rsidSect="00076EBB">
      <w:footerReference w:type="default" r:id="rId8"/>
      <w:pgSz w:w="11906" w:h="16838" w:code="9"/>
      <w:pgMar w:top="1134"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A21" w:rsidRDefault="00214A21">
      <w:r>
        <w:separator/>
      </w:r>
    </w:p>
  </w:endnote>
  <w:endnote w:type="continuationSeparator" w:id="0">
    <w:p w:rsidR="00214A21" w:rsidRDefault="0021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BB" w:rsidRPr="00E9679F" w:rsidRDefault="00076EBB" w:rsidP="00076EBB">
    <w:pPr>
      <w:tabs>
        <w:tab w:val="center" w:pos="4536"/>
        <w:tab w:val="right" w:pos="9072"/>
      </w:tabs>
      <w:jc w:val="center"/>
      <w:rPr>
        <w:rFonts w:asciiTheme="minorHAnsi" w:hAnsiTheme="minorHAnsi" w:cstheme="minorHAnsi"/>
        <w:b/>
        <w:bCs/>
        <w:sz w:val="16"/>
        <w:szCs w:val="16"/>
      </w:rPr>
    </w:pPr>
    <w:r w:rsidRPr="00E9679F">
      <w:rPr>
        <w:rFonts w:asciiTheme="minorHAnsi" w:hAnsiTheme="minorHAnsi" w:cstheme="minorHAnsi"/>
        <w:b/>
        <w:bCs/>
        <w:sz w:val="16"/>
        <w:szCs w:val="16"/>
      </w:rPr>
      <w:t>Plan Local pour l’Insertion et l’Emploi Marseille Provence Centre</w:t>
    </w:r>
  </w:p>
  <w:p w:rsidR="00076EBB" w:rsidRPr="00E9679F" w:rsidRDefault="00076EBB" w:rsidP="00076EBB">
    <w:pPr>
      <w:tabs>
        <w:tab w:val="center" w:pos="4536"/>
        <w:tab w:val="right" w:pos="9072"/>
      </w:tabs>
      <w:jc w:val="center"/>
      <w:rPr>
        <w:rFonts w:asciiTheme="minorHAnsi" w:hAnsiTheme="minorHAnsi" w:cstheme="minorHAnsi"/>
        <w:sz w:val="16"/>
        <w:szCs w:val="16"/>
      </w:rPr>
    </w:pPr>
    <w:r w:rsidRPr="00E9679F">
      <w:rPr>
        <w:rFonts w:asciiTheme="minorHAnsi" w:hAnsiTheme="minorHAnsi" w:cstheme="minorHAnsi"/>
        <w:sz w:val="16"/>
        <w:szCs w:val="16"/>
      </w:rPr>
      <w:t>Emergence(S) – 5, rue de la République – CS 12383 – 13215 Marseille Cedex 02</w:t>
    </w:r>
  </w:p>
  <w:p w:rsidR="00076EBB" w:rsidRPr="00E9679F" w:rsidRDefault="00076EBB" w:rsidP="00076EBB">
    <w:pPr>
      <w:tabs>
        <w:tab w:val="center" w:pos="4536"/>
        <w:tab w:val="right" w:pos="9072"/>
      </w:tabs>
      <w:jc w:val="center"/>
      <w:rPr>
        <w:rFonts w:asciiTheme="minorHAnsi" w:hAnsiTheme="minorHAnsi" w:cstheme="minorHAnsi"/>
        <w:sz w:val="16"/>
        <w:szCs w:val="16"/>
      </w:rPr>
    </w:pPr>
    <w:r w:rsidRPr="00E9679F">
      <w:rPr>
        <w:rFonts w:asciiTheme="minorHAnsi" w:hAnsiTheme="minorHAnsi" w:cstheme="minorHAnsi"/>
        <w:sz w:val="16"/>
        <w:szCs w:val="16"/>
      </w:rPr>
      <w:t>Tél. : 04-96-11-64-80 – Fax : 04-91-90-01-50 – e.mail : contact@emergences-asso.fr</w:t>
    </w:r>
  </w:p>
  <w:p w:rsidR="00076EBB" w:rsidRPr="00E9679F" w:rsidRDefault="00076EBB" w:rsidP="00076EBB">
    <w:pPr>
      <w:tabs>
        <w:tab w:val="center" w:pos="4536"/>
        <w:tab w:val="right" w:pos="9072"/>
      </w:tabs>
      <w:jc w:val="center"/>
      <w:rPr>
        <w:rFonts w:asciiTheme="minorHAnsi" w:hAnsiTheme="minorHAnsi" w:cstheme="minorHAnsi"/>
        <w:sz w:val="16"/>
        <w:szCs w:val="16"/>
      </w:rPr>
    </w:pPr>
    <w:r w:rsidRPr="00E9679F">
      <w:rPr>
        <w:rFonts w:asciiTheme="minorHAnsi" w:hAnsiTheme="minorHAnsi" w:cstheme="minorHAnsi"/>
        <w:sz w:val="16"/>
        <w:szCs w:val="16"/>
      </w:rPr>
      <w:t>N° siret : 420 070 286 000 26 – APE : 8899B</w:t>
    </w:r>
  </w:p>
  <w:p w:rsidR="00076EBB" w:rsidRDefault="00076EBB" w:rsidP="00076EBB">
    <w:pPr>
      <w:pStyle w:val="Pieddepage"/>
      <w:tabs>
        <w:tab w:val="clear" w:pos="4536"/>
        <w:tab w:val="clear" w:pos="9072"/>
        <w:tab w:val="left" w:pos="7797"/>
      </w:tabs>
      <w:rPr>
        <w:rFonts w:asciiTheme="minorHAnsi" w:hAnsiTheme="minorHAnsi" w:cstheme="minorHAnsi"/>
      </w:rPr>
    </w:pPr>
  </w:p>
  <w:p w:rsidR="00076EBB" w:rsidRPr="00076EBB" w:rsidRDefault="00076EBB" w:rsidP="00076EBB">
    <w:pPr>
      <w:pStyle w:val="Pieddepage"/>
      <w:tabs>
        <w:tab w:val="clear" w:pos="4536"/>
        <w:tab w:val="clear" w:pos="9072"/>
        <w:tab w:val="left" w:pos="7938"/>
      </w:tabs>
      <w:rPr>
        <w:rFonts w:asciiTheme="minorHAnsi" w:hAnsiTheme="minorHAnsi" w:cstheme="minorHAnsi"/>
      </w:rPr>
    </w:pPr>
    <w:r w:rsidRPr="00076EBB">
      <w:rPr>
        <w:rFonts w:asciiTheme="minorHAnsi" w:hAnsiTheme="minorHAnsi" w:cstheme="minorHAnsi"/>
      </w:rPr>
      <w:t xml:space="preserve">NOM DU DOCUMENT – REFERENCE – DATE </w:t>
    </w:r>
    <w:sdt>
      <w:sdtPr>
        <w:rPr>
          <w:rFonts w:asciiTheme="minorHAnsi" w:hAnsiTheme="minorHAnsi" w:cstheme="minorHAnsi"/>
        </w:rPr>
        <w:id w:val="-1670326781"/>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r>
              <w:rPr>
                <w:rFonts w:asciiTheme="minorHAnsi" w:hAnsiTheme="minorHAnsi" w:cstheme="minorHAnsi"/>
              </w:rPr>
              <w:tab/>
            </w:r>
            <w:r w:rsidRPr="00076EBB">
              <w:rPr>
                <w:rFonts w:asciiTheme="minorHAnsi" w:hAnsiTheme="minorHAnsi" w:cstheme="minorHAnsi"/>
              </w:rPr>
              <w:t xml:space="preserve">Page </w:t>
            </w:r>
            <w:r w:rsidRPr="00076EBB">
              <w:rPr>
                <w:rFonts w:asciiTheme="minorHAnsi" w:hAnsiTheme="minorHAnsi" w:cstheme="minorHAnsi"/>
                <w:bCs/>
              </w:rPr>
              <w:fldChar w:fldCharType="begin"/>
            </w:r>
            <w:r w:rsidRPr="00076EBB">
              <w:rPr>
                <w:rFonts w:asciiTheme="minorHAnsi" w:hAnsiTheme="minorHAnsi" w:cstheme="minorHAnsi"/>
                <w:bCs/>
              </w:rPr>
              <w:instrText>PAGE</w:instrText>
            </w:r>
            <w:r w:rsidRPr="00076EBB">
              <w:rPr>
                <w:rFonts w:asciiTheme="minorHAnsi" w:hAnsiTheme="minorHAnsi" w:cstheme="minorHAnsi"/>
                <w:bCs/>
              </w:rPr>
              <w:fldChar w:fldCharType="separate"/>
            </w:r>
            <w:r w:rsidR="00846EE3">
              <w:rPr>
                <w:rFonts w:asciiTheme="minorHAnsi" w:hAnsiTheme="minorHAnsi" w:cstheme="minorHAnsi"/>
                <w:bCs/>
                <w:noProof/>
              </w:rPr>
              <w:t>2</w:t>
            </w:r>
            <w:r w:rsidRPr="00076EBB">
              <w:rPr>
                <w:rFonts w:asciiTheme="minorHAnsi" w:hAnsiTheme="minorHAnsi" w:cstheme="minorHAnsi"/>
                <w:bCs/>
              </w:rPr>
              <w:fldChar w:fldCharType="end"/>
            </w:r>
            <w:r w:rsidRPr="00076EBB">
              <w:rPr>
                <w:rFonts w:asciiTheme="minorHAnsi" w:hAnsiTheme="minorHAnsi" w:cstheme="minorHAnsi"/>
              </w:rPr>
              <w:t xml:space="preserve"> sur </w:t>
            </w:r>
            <w:r w:rsidRPr="00076EBB">
              <w:rPr>
                <w:rFonts w:asciiTheme="minorHAnsi" w:hAnsiTheme="minorHAnsi" w:cstheme="minorHAnsi"/>
                <w:bCs/>
              </w:rPr>
              <w:fldChar w:fldCharType="begin"/>
            </w:r>
            <w:r w:rsidRPr="00076EBB">
              <w:rPr>
                <w:rFonts w:asciiTheme="minorHAnsi" w:hAnsiTheme="minorHAnsi" w:cstheme="minorHAnsi"/>
                <w:bCs/>
              </w:rPr>
              <w:instrText>NUMPAGES</w:instrText>
            </w:r>
            <w:r w:rsidRPr="00076EBB">
              <w:rPr>
                <w:rFonts w:asciiTheme="minorHAnsi" w:hAnsiTheme="minorHAnsi" w:cstheme="minorHAnsi"/>
                <w:bCs/>
              </w:rPr>
              <w:fldChar w:fldCharType="separate"/>
            </w:r>
            <w:r w:rsidR="00846EE3">
              <w:rPr>
                <w:rFonts w:asciiTheme="minorHAnsi" w:hAnsiTheme="minorHAnsi" w:cstheme="minorHAnsi"/>
                <w:bCs/>
                <w:noProof/>
              </w:rPr>
              <w:t>2</w:t>
            </w:r>
            <w:r w:rsidRPr="00076EBB">
              <w:rPr>
                <w:rFonts w:asciiTheme="minorHAnsi" w:hAnsiTheme="minorHAnsi" w:cstheme="minorHAnsi"/>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A21" w:rsidRDefault="00214A21">
      <w:r>
        <w:separator/>
      </w:r>
    </w:p>
  </w:footnote>
  <w:footnote w:type="continuationSeparator" w:id="0">
    <w:p w:rsidR="00214A21" w:rsidRDefault="00214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BC55B6"/>
    <w:multiLevelType w:val="hybridMultilevel"/>
    <w:tmpl w:val="DD0E1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304CD7"/>
    <w:multiLevelType w:val="hybridMultilevel"/>
    <w:tmpl w:val="E2E05AC0"/>
    <w:lvl w:ilvl="0" w:tplc="0666FAA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EA0C5C"/>
    <w:multiLevelType w:val="hybridMultilevel"/>
    <w:tmpl w:val="B944033C"/>
    <w:lvl w:ilvl="0" w:tplc="6CBCD5C6">
      <w:numFmt w:val="bullet"/>
      <w:lvlText w:val="-"/>
      <w:lvlJc w:val="left"/>
      <w:pPr>
        <w:ind w:left="720" w:hanging="360"/>
      </w:pPr>
      <w:rPr>
        <w:rFonts w:ascii="Garamond" w:eastAsia="Times New Roman" w:hAnsi="Garamond" w:cs="Times New Roman"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15"/>
    <w:rsid w:val="00002717"/>
    <w:rsid w:val="00012188"/>
    <w:rsid w:val="0001372B"/>
    <w:rsid w:val="0004319D"/>
    <w:rsid w:val="00074D39"/>
    <w:rsid w:val="00076EBB"/>
    <w:rsid w:val="0009675E"/>
    <w:rsid w:val="000B10A6"/>
    <w:rsid w:val="000B2C7C"/>
    <w:rsid w:val="000C3B6A"/>
    <w:rsid w:val="000F5120"/>
    <w:rsid w:val="0010359F"/>
    <w:rsid w:val="0012104D"/>
    <w:rsid w:val="0015553A"/>
    <w:rsid w:val="0016310F"/>
    <w:rsid w:val="00164113"/>
    <w:rsid w:val="00181B69"/>
    <w:rsid w:val="001855B8"/>
    <w:rsid w:val="001920BE"/>
    <w:rsid w:val="001D1EBB"/>
    <w:rsid w:val="001F2D0C"/>
    <w:rsid w:val="001F6E42"/>
    <w:rsid w:val="00214A21"/>
    <w:rsid w:val="00222FF0"/>
    <w:rsid w:val="00227F80"/>
    <w:rsid w:val="00281532"/>
    <w:rsid w:val="00294160"/>
    <w:rsid w:val="002A0938"/>
    <w:rsid w:val="002A625A"/>
    <w:rsid w:val="002B1D94"/>
    <w:rsid w:val="00333D9F"/>
    <w:rsid w:val="003459FA"/>
    <w:rsid w:val="00366E4C"/>
    <w:rsid w:val="00381EC2"/>
    <w:rsid w:val="00390505"/>
    <w:rsid w:val="003A346B"/>
    <w:rsid w:val="003A5421"/>
    <w:rsid w:val="003E73C1"/>
    <w:rsid w:val="00403C58"/>
    <w:rsid w:val="00407043"/>
    <w:rsid w:val="0043071B"/>
    <w:rsid w:val="00434DDB"/>
    <w:rsid w:val="004405A0"/>
    <w:rsid w:val="00443AFB"/>
    <w:rsid w:val="00487512"/>
    <w:rsid w:val="00487855"/>
    <w:rsid w:val="0049742C"/>
    <w:rsid w:val="004B759E"/>
    <w:rsid w:val="004B7E08"/>
    <w:rsid w:val="004C36FA"/>
    <w:rsid w:val="00505489"/>
    <w:rsid w:val="005202D0"/>
    <w:rsid w:val="005256A9"/>
    <w:rsid w:val="0054059A"/>
    <w:rsid w:val="00545A11"/>
    <w:rsid w:val="00586995"/>
    <w:rsid w:val="005A20B7"/>
    <w:rsid w:val="005D66F9"/>
    <w:rsid w:val="005E38A4"/>
    <w:rsid w:val="006250CC"/>
    <w:rsid w:val="006671A7"/>
    <w:rsid w:val="006754B3"/>
    <w:rsid w:val="0068279F"/>
    <w:rsid w:val="006B027E"/>
    <w:rsid w:val="006C4A1F"/>
    <w:rsid w:val="006C6659"/>
    <w:rsid w:val="006F504C"/>
    <w:rsid w:val="00701EF3"/>
    <w:rsid w:val="00716A29"/>
    <w:rsid w:val="00742030"/>
    <w:rsid w:val="00763E2B"/>
    <w:rsid w:val="00772877"/>
    <w:rsid w:val="00793E94"/>
    <w:rsid w:val="00796638"/>
    <w:rsid w:val="007A49A9"/>
    <w:rsid w:val="007B3F2F"/>
    <w:rsid w:val="007D1320"/>
    <w:rsid w:val="007D4AE0"/>
    <w:rsid w:val="007E248D"/>
    <w:rsid w:val="007E35BA"/>
    <w:rsid w:val="007E5774"/>
    <w:rsid w:val="007F56F8"/>
    <w:rsid w:val="007F5974"/>
    <w:rsid w:val="00814EC5"/>
    <w:rsid w:val="00817AD3"/>
    <w:rsid w:val="0082389F"/>
    <w:rsid w:val="008277EE"/>
    <w:rsid w:val="00846EE3"/>
    <w:rsid w:val="008638F0"/>
    <w:rsid w:val="008B0CDE"/>
    <w:rsid w:val="008B7791"/>
    <w:rsid w:val="008E703A"/>
    <w:rsid w:val="008F32CE"/>
    <w:rsid w:val="009042B6"/>
    <w:rsid w:val="00941A83"/>
    <w:rsid w:val="00941BFC"/>
    <w:rsid w:val="00946974"/>
    <w:rsid w:val="00955787"/>
    <w:rsid w:val="0098718B"/>
    <w:rsid w:val="009A1871"/>
    <w:rsid w:val="009B09CF"/>
    <w:rsid w:val="009E2682"/>
    <w:rsid w:val="009E5BA4"/>
    <w:rsid w:val="009E6196"/>
    <w:rsid w:val="009F0F47"/>
    <w:rsid w:val="00A0620F"/>
    <w:rsid w:val="00A0779F"/>
    <w:rsid w:val="00A40634"/>
    <w:rsid w:val="00A61403"/>
    <w:rsid w:val="00A72D20"/>
    <w:rsid w:val="00AE7C64"/>
    <w:rsid w:val="00AF18F1"/>
    <w:rsid w:val="00AF3E9E"/>
    <w:rsid w:val="00AF3F61"/>
    <w:rsid w:val="00B0097D"/>
    <w:rsid w:val="00B0665D"/>
    <w:rsid w:val="00B10FFD"/>
    <w:rsid w:val="00B1229A"/>
    <w:rsid w:val="00B122BA"/>
    <w:rsid w:val="00B30516"/>
    <w:rsid w:val="00B51ED8"/>
    <w:rsid w:val="00B80866"/>
    <w:rsid w:val="00B87BD3"/>
    <w:rsid w:val="00BA1D58"/>
    <w:rsid w:val="00BA2842"/>
    <w:rsid w:val="00BA57DD"/>
    <w:rsid w:val="00BB4314"/>
    <w:rsid w:val="00BD1B93"/>
    <w:rsid w:val="00BE578E"/>
    <w:rsid w:val="00C15DC5"/>
    <w:rsid w:val="00C82398"/>
    <w:rsid w:val="00C91C24"/>
    <w:rsid w:val="00C962BE"/>
    <w:rsid w:val="00C96FFE"/>
    <w:rsid w:val="00C976BB"/>
    <w:rsid w:val="00CB019B"/>
    <w:rsid w:val="00CE13B8"/>
    <w:rsid w:val="00CE3833"/>
    <w:rsid w:val="00D07FB1"/>
    <w:rsid w:val="00D15150"/>
    <w:rsid w:val="00D260C1"/>
    <w:rsid w:val="00D36A15"/>
    <w:rsid w:val="00D45D75"/>
    <w:rsid w:val="00D65379"/>
    <w:rsid w:val="00D7443C"/>
    <w:rsid w:val="00D74DB3"/>
    <w:rsid w:val="00D92038"/>
    <w:rsid w:val="00DA1F62"/>
    <w:rsid w:val="00DB1DBA"/>
    <w:rsid w:val="00DC4300"/>
    <w:rsid w:val="00DC7D33"/>
    <w:rsid w:val="00E126B3"/>
    <w:rsid w:val="00E1353D"/>
    <w:rsid w:val="00E23E15"/>
    <w:rsid w:val="00E33E28"/>
    <w:rsid w:val="00E35FD2"/>
    <w:rsid w:val="00E45265"/>
    <w:rsid w:val="00E51649"/>
    <w:rsid w:val="00E74186"/>
    <w:rsid w:val="00EB7853"/>
    <w:rsid w:val="00EC68E9"/>
    <w:rsid w:val="00ED3455"/>
    <w:rsid w:val="00EE0061"/>
    <w:rsid w:val="00EF32FD"/>
    <w:rsid w:val="00F25B82"/>
    <w:rsid w:val="00F46F5A"/>
    <w:rsid w:val="00F47D99"/>
    <w:rsid w:val="00F5019C"/>
    <w:rsid w:val="00F91D2C"/>
    <w:rsid w:val="00FB0FE5"/>
    <w:rsid w:val="00FB5336"/>
    <w:rsid w:val="00FB7A6D"/>
    <w:rsid w:val="00FC3D15"/>
    <w:rsid w:val="00FD2CA4"/>
    <w:rsid w:val="00FD32B2"/>
    <w:rsid w:val="00FD4C86"/>
    <w:rsid w:val="00FD6D54"/>
    <w:rsid w:val="00FF6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4BE388-A3CF-441D-9983-2AC14F8E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sz w:val="22"/>
      <w:szCs w:val="20"/>
    </w:rPr>
  </w:style>
  <w:style w:type="paragraph" w:styleId="Titre2">
    <w:name w:val="heading 2"/>
    <w:basedOn w:val="Normal"/>
    <w:next w:val="Normal"/>
    <w:qFormat/>
    <w:pPr>
      <w:keepNext/>
      <w:tabs>
        <w:tab w:val="left" w:pos="567"/>
        <w:tab w:val="left" w:pos="3686"/>
        <w:tab w:val="left" w:pos="6521"/>
      </w:tabs>
      <w:jc w:val="both"/>
      <w:outlineLvl w:val="1"/>
    </w:pPr>
    <w:rPr>
      <w:b/>
      <w:i/>
      <w:sz w:val="16"/>
      <w:szCs w:val="20"/>
    </w:rPr>
  </w:style>
  <w:style w:type="paragraph" w:styleId="Titre3">
    <w:name w:val="heading 3"/>
    <w:basedOn w:val="Normal"/>
    <w:next w:val="Normal"/>
    <w:qFormat/>
    <w:pPr>
      <w:keepNext/>
      <w:jc w:val="center"/>
      <w:outlineLvl w:val="2"/>
    </w:pPr>
    <w:rPr>
      <w:rFonts w:ascii="Arial" w:hAnsi="Arial" w:cs="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rPr>
      <w:sz w:val="20"/>
      <w:szCs w:val="20"/>
    </w:rPr>
  </w:style>
  <w:style w:type="paragraph" w:styleId="Corpsdetexte">
    <w:name w:val="Body Text"/>
    <w:basedOn w:val="Normal"/>
    <w:pPr>
      <w:tabs>
        <w:tab w:val="left" w:pos="567"/>
        <w:tab w:val="left" w:pos="3686"/>
        <w:tab w:val="left" w:pos="6521"/>
      </w:tabs>
      <w:jc w:val="both"/>
    </w:pPr>
    <w:rPr>
      <w:sz w:val="22"/>
    </w:rPr>
  </w:style>
  <w:style w:type="paragraph" w:styleId="En-tte">
    <w:name w:val="header"/>
    <w:basedOn w:val="Normal"/>
    <w:pPr>
      <w:tabs>
        <w:tab w:val="center" w:pos="4536"/>
        <w:tab w:val="right" w:pos="9072"/>
      </w:tabs>
    </w:pPr>
  </w:style>
  <w:style w:type="paragraph" w:styleId="Corpsdetexte2">
    <w:name w:val="Body Text 2"/>
    <w:basedOn w:val="Normal"/>
    <w:pPr>
      <w:tabs>
        <w:tab w:val="left" w:pos="567"/>
        <w:tab w:val="left" w:pos="3686"/>
        <w:tab w:val="left" w:pos="6521"/>
      </w:tabs>
      <w:jc w:val="both"/>
    </w:pPr>
    <w:rPr>
      <w:b/>
      <w:sz w:val="22"/>
    </w:rPr>
  </w:style>
  <w:style w:type="character" w:styleId="lev">
    <w:name w:val="Strong"/>
    <w:qFormat/>
    <w:rsid w:val="00B30516"/>
    <w:rPr>
      <w:rFonts w:cs="Times New Roman"/>
      <w:b/>
      <w:bCs/>
    </w:rPr>
  </w:style>
  <w:style w:type="character" w:customStyle="1" w:styleId="PieddepageCar">
    <w:name w:val="Pied de page Car"/>
    <w:link w:val="Pieddepage"/>
    <w:uiPriority w:val="99"/>
    <w:rsid w:val="00D07FB1"/>
  </w:style>
  <w:style w:type="table" w:styleId="Grilledutableau">
    <w:name w:val="Table Grid"/>
    <w:basedOn w:val="TableauNormal"/>
    <w:uiPriority w:val="59"/>
    <w:rsid w:val="00D07F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8277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B78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B78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EF32FD"/>
    <w:rPr>
      <w:rFonts w:ascii="Tahoma" w:hAnsi="Tahoma" w:cs="Tahoma"/>
      <w:sz w:val="16"/>
      <w:szCs w:val="16"/>
    </w:rPr>
  </w:style>
  <w:style w:type="character" w:customStyle="1" w:styleId="TextedebullesCar">
    <w:name w:val="Texte de bulles Car"/>
    <w:basedOn w:val="Policepardfaut"/>
    <w:link w:val="Textedebulles"/>
    <w:rsid w:val="00EF32FD"/>
    <w:rPr>
      <w:rFonts w:ascii="Tahoma" w:hAnsi="Tahoma" w:cs="Tahoma"/>
      <w:sz w:val="16"/>
      <w:szCs w:val="16"/>
    </w:rPr>
  </w:style>
  <w:style w:type="paragraph" w:styleId="NormalWeb">
    <w:name w:val="Normal (Web)"/>
    <w:basedOn w:val="Normal"/>
    <w:uiPriority w:val="99"/>
    <w:unhideWhenUsed/>
    <w:rsid w:val="006B027E"/>
    <w:pPr>
      <w:spacing w:before="100" w:beforeAutospacing="1" w:after="100" w:afterAutospacing="1"/>
    </w:pPr>
    <w:rPr>
      <w:rFonts w:eastAsiaTheme="minorEastAsia"/>
    </w:rPr>
  </w:style>
  <w:style w:type="paragraph" w:styleId="Paragraphedeliste">
    <w:name w:val="List Paragraph"/>
    <w:basedOn w:val="Normal"/>
    <w:uiPriority w:val="34"/>
    <w:qFormat/>
    <w:rsid w:val="00525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3200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PLAN  LOCAL D'INSERTIONPAR L'ECONOMIQUE  DU BASSIN CANNOIS – 2</vt:lpstr>
    </vt:vector>
  </TitlesOfParts>
  <Company>PLIE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LOCAL D'INSERTIONPAR L'ECONOMIQUE  DU BASSIN CANNOIS – 2</dc:title>
  <dc:creator>corinne giorgi</dc:creator>
  <cp:lastModifiedBy>MURIEL ANTOLINI</cp:lastModifiedBy>
  <cp:revision>2</cp:revision>
  <cp:lastPrinted>2018-11-05T14:38:00Z</cp:lastPrinted>
  <dcterms:created xsi:type="dcterms:W3CDTF">2020-03-24T14:14:00Z</dcterms:created>
  <dcterms:modified xsi:type="dcterms:W3CDTF">2020-03-24T14:14:00Z</dcterms:modified>
</cp:coreProperties>
</file>